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9DAE6" w14:textId="2E9D7F2A" w:rsidR="004969C2" w:rsidRDefault="003F1CDC" w:rsidP="009C6703">
      <w:pPr>
        <w:pStyle w:val="Title"/>
        <w:jc w:val="right"/>
        <w:outlineLvl w:val="0"/>
        <w:rPr>
          <w:sz w:val="22"/>
          <w:szCs w:val="22"/>
        </w:rPr>
      </w:pPr>
      <w:r>
        <w:rPr>
          <w:sz w:val="22"/>
          <w:szCs w:val="22"/>
        </w:rPr>
        <w:t xml:space="preserve">Anexa </w:t>
      </w:r>
      <w:r w:rsidR="001E1F5D">
        <w:rPr>
          <w:sz w:val="22"/>
          <w:szCs w:val="22"/>
        </w:rPr>
        <w:t>8</w:t>
      </w:r>
    </w:p>
    <w:p w14:paraId="7CD1ED4D" w14:textId="77777777" w:rsidR="009C6703" w:rsidRPr="001A7FB1" w:rsidRDefault="009C6703" w:rsidP="009C6703">
      <w:pPr>
        <w:pStyle w:val="Title"/>
        <w:jc w:val="right"/>
        <w:outlineLvl w:val="0"/>
        <w:rPr>
          <w:sz w:val="22"/>
          <w:szCs w:val="22"/>
        </w:rPr>
      </w:pPr>
    </w:p>
    <w:p w14:paraId="2C367B91" w14:textId="57D56FAB" w:rsidR="005B027D" w:rsidRPr="001A7FB1" w:rsidRDefault="005B027D" w:rsidP="005B027D">
      <w:pPr>
        <w:pStyle w:val="Title"/>
        <w:outlineLvl w:val="0"/>
        <w:rPr>
          <w:sz w:val="22"/>
          <w:szCs w:val="22"/>
        </w:rPr>
      </w:pPr>
      <w:r w:rsidRPr="001A7FB1">
        <w:rPr>
          <w:sz w:val="22"/>
          <w:szCs w:val="22"/>
        </w:rPr>
        <w:tab/>
      </w:r>
      <w:proofErr w:type="spellStart"/>
      <w:r w:rsidRPr="001A7FB1">
        <w:rPr>
          <w:sz w:val="22"/>
          <w:szCs w:val="22"/>
        </w:rPr>
        <w:t>Declaraţia</w:t>
      </w:r>
      <w:proofErr w:type="spellEnd"/>
      <w:r w:rsidRPr="001A7FB1">
        <w:rPr>
          <w:sz w:val="22"/>
          <w:szCs w:val="22"/>
        </w:rPr>
        <w:t xml:space="preserve"> de eligibilitate</w:t>
      </w:r>
    </w:p>
    <w:p w14:paraId="483BEA4E" w14:textId="77777777" w:rsidR="005B027D" w:rsidRPr="001A7FB1" w:rsidRDefault="005B027D" w:rsidP="005B027D">
      <w:pPr>
        <w:pStyle w:val="instruct"/>
        <w:jc w:val="both"/>
        <w:outlineLvl w:val="0"/>
        <w:rPr>
          <w:bCs/>
          <w:sz w:val="22"/>
          <w:szCs w:val="22"/>
        </w:rPr>
      </w:pPr>
    </w:p>
    <w:p w14:paraId="3D988847" w14:textId="4D36CFDB" w:rsidR="005B027D" w:rsidRPr="001A7FB1" w:rsidRDefault="005B027D" w:rsidP="005B027D">
      <w:pPr>
        <w:pStyle w:val="instruct"/>
        <w:jc w:val="both"/>
        <w:outlineLvl w:val="0"/>
        <w:rPr>
          <w:b/>
          <w:i w:val="0"/>
          <w:snapToGrid w:val="0"/>
          <w:sz w:val="22"/>
          <w:szCs w:val="22"/>
        </w:rPr>
      </w:pPr>
      <w:r w:rsidRPr="001A7FB1">
        <w:rPr>
          <w:i w:val="0"/>
          <w:snapToGrid w:val="0"/>
          <w:sz w:val="22"/>
          <w:szCs w:val="22"/>
        </w:rPr>
        <w:t>Subsemnatul &lt;</w:t>
      </w:r>
      <w:r w:rsidRPr="001A7FB1">
        <w:rPr>
          <w:i w:val="0"/>
          <w:snapToGrid w:val="0"/>
          <w:color w:val="0070C0"/>
          <w:sz w:val="22"/>
          <w:szCs w:val="22"/>
        </w:rPr>
        <w:t>nume, prenume</w:t>
      </w:r>
      <w:r w:rsidRPr="001A7FB1">
        <w:rPr>
          <w:i w:val="0"/>
          <w:snapToGrid w:val="0"/>
          <w:sz w:val="22"/>
          <w:szCs w:val="22"/>
        </w:rPr>
        <w:t>&gt; posesor al CI seria &lt;</w:t>
      </w:r>
      <w:r w:rsidRPr="001A7FB1">
        <w:rPr>
          <w:i w:val="0"/>
          <w:snapToGrid w:val="0"/>
          <w:color w:val="0070C0"/>
          <w:sz w:val="22"/>
          <w:szCs w:val="22"/>
        </w:rPr>
        <w:t>seria</w:t>
      </w:r>
      <w:r w:rsidRPr="001A7FB1">
        <w:rPr>
          <w:i w:val="0"/>
          <w:snapToGrid w:val="0"/>
          <w:sz w:val="22"/>
          <w:szCs w:val="22"/>
        </w:rPr>
        <w:t>&gt; nr. &lt;</w:t>
      </w:r>
      <w:r w:rsidRPr="001A7FB1">
        <w:rPr>
          <w:i w:val="0"/>
          <w:snapToGrid w:val="0"/>
          <w:color w:val="0070C0"/>
          <w:sz w:val="22"/>
          <w:szCs w:val="22"/>
        </w:rPr>
        <w:t>nr</w:t>
      </w:r>
      <w:r w:rsidRPr="001A7FB1">
        <w:rPr>
          <w:i w:val="0"/>
          <w:snapToGrid w:val="0"/>
          <w:sz w:val="22"/>
          <w:szCs w:val="22"/>
        </w:rPr>
        <w:t>.&gt;, eliberată de &lt;</w:t>
      </w:r>
      <w:r w:rsidRPr="001A7FB1">
        <w:rPr>
          <w:i w:val="0"/>
          <w:snapToGrid w:val="0"/>
          <w:color w:val="0070C0"/>
          <w:sz w:val="22"/>
          <w:szCs w:val="22"/>
        </w:rPr>
        <w:t>organismul emitent</w:t>
      </w:r>
      <w:r w:rsidRPr="001A7FB1">
        <w:rPr>
          <w:i w:val="0"/>
          <w:snapToGrid w:val="0"/>
          <w:sz w:val="22"/>
          <w:szCs w:val="22"/>
        </w:rPr>
        <w:t>&gt;, CNP &lt;</w:t>
      </w:r>
      <w:r w:rsidRPr="001A7FB1">
        <w:rPr>
          <w:i w:val="0"/>
          <w:snapToGrid w:val="0"/>
          <w:color w:val="0070C0"/>
          <w:sz w:val="22"/>
          <w:szCs w:val="22"/>
        </w:rPr>
        <w:t>CNP</w:t>
      </w:r>
      <w:r w:rsidRPr="001A7FB1">
        <w:rPr>
          <w:i w:val="0"/>
          <w:snapToGrid w:val="0"/>
          <w:sz w:val="22"/>
          <w:szCs w:val="22"/>
        </w:rPr>
        <w:t xml:space="preserve">&gt; / </w:t>
      </w:r>
      <w:proofErr w:type="spellStart"/>
      <w:r w:rsidRPr="001A7FB1">
        <w:rPr>
          <w:i w:val="0"/>
          <w:snapToGrid w:val="0"/>
          <w:sz w:val="22"/>
          <w:szCs w:val="22"/>
        </w:rPr>
        <w:t>paşaport</w:t>
      </w:r>
      <w:proofErr w:type="spellEnd"/>
      <w:r w:rsidRPr="001A7FB1">
        <w:rPr>
          <w:i w:val="0"/>
          <w:snapToGrid w:val="0"/>
          <w:sz w:val="22"/>
          <w:szCs w:val="22"/>
        </w:rPr>
        <w:t xml:space="preserve"> nr. &lt;</w:t>
      </w:r>
      <w:r w:rsidRPr="001A7FB1">
        <w:rPr>
          <w:i w:val="0"/>
          <w:snapToGrid w:val="0"/>
          <w:color w:val="0070C0"/>
          <w:sz w:val="22"/>
          <w:szCs w:val="22"/>
        </w:rPr>
        <w:t>nr</w:t>
      </w:r>
      <w:r w:rsidRPr="001A7FB1">
        <w:rPr>
          <w:i w:val="0"/>
          <w:snapToGrid w:val="0"/>
          <w:sz w:val="22"/>
          <w:szCs w:val="22"/>
        </w:rPr>
        <w:t>.&gt;, eliberat de &lt;</w:t>
      </w:r>
      <w:r w:rsidRPr="001A7FB1">
        <w:rPr>
          <w:i w:val="0"/>
          <w:snapToGrid w:val="0"/>
          <w:color w:val="0070C0"/>
          <w:sz w:val="22"/>
          <w:szCs w:val="22"/>
        </w:rPr>
        <w:t>organismul emitent</w:t>
      </w:r>
      <w:r w:rsidRPr="001A7FB1">
        <w:rPr>
          <w:i w:val="0"/>
          <w:snapToGrid w:val="0"/>
          <w:sz w:val="22"/>
          <w:szCs w:val="22"/>
        </w:rPr>
        <w:t>&gt;, în calitate de reprezentant legal</w:t>
      </w:r>
      <w:r w:rsidR="009C6703">
        <w:rPr>
          <w:i w:val="0"/>
          <w:snapToGrid w:val="0"/>
          <w:sz w:val="22"/>
          <w:szCs w:val="22"/>
        </w:rPr>
        <w:t>/împuternicit</w:t>
      </w:r>
      <w:r w:rsidRPr="001A7FB1">
        <w:rPr>
          <w:i w:val="0"/>
          <w:snapToGrid w:val="0"/>
          <w:sz w:val="22"/>
          <w:szCs w:val="22"/>
        </w:rPr>
        <w:t xml:space="preserve"> al &lt;</w:t>
      </w:r>
      <w:r w:rsidR="004969C2" w:rsidRPr="001A7FB1">
        <w:rPr>
          <w:sz w:val="22"/>
          <w:szCs w:val="22"/>
        </w:rPr>
        <w:t xml:space="preserve"> </w:t>
      </w:r>
      <w:r w:rsidR="00D86BCB">
        <w:rPr>
          <w:i w:val="0"/>
          <w:snapToGrid w:val="0"/>
          <w:color w:val="0070C0"/>
          <w:sz w:val="22"/>
          <w:szCs w:val="22"/>
        </w:rPr>
        <w:t>solicitant</w:t>
      </w:r>
      <w:r w:rsidR="004969C2" w:rsidRPr="001A7FB1">
        <w:rPr>
          <w:i w:val="0"/>
          <w:snapToGrid w:val="0"/>
          <w:color w:val="0070C0"/>
          <w:sz w:val="22"/>
          <w:szCs w:val="22"/>
        </w:rPr>
        <w:t xml:space="preserve"> </w:t>
      </w:r>
      <w:r w:rsidRPr="001A7FB1">
        <w:rPr>
          <w:i w:val="0"/>
          <w:snapToGrid w:val="0"/>
          <w:sz w:val="22"/>
          <w:szCs w:val="22"/>
        </w:rPr>
        <w:t xml:space="preserve">&gt;, cunoscând că declararea necorespunzătoare a </w:t>
      </w:r>
      <w:proofErr w:type="spellStart"/>
      <w:r w:rsidRPr="001A7FB1">
        <w:rPr>
          <w:i w:val="0"/>
          <w:snapToGrid w:val="0"/>
          <w:sz w:val="22"/>
          <w:szCs w:val="22"/>
        </w:rPr>
        <w:t>adev</w:t>
      </w:r>
      <w:r w:rsidRPr="001A7FB1">
        <w:rPr>
          <w:rFonts w:ascii="Calibri" w:hAnsi="Calibri" w:cs="Calibri"/>
          <w:i w:val="0"/>
          <w:snapToGrid w:val="0"/>
          <w:sz w:val="22"/>
          <w:szCs w:val="22"/>
        </w:rPr>
        <w:t>ǎ</w:t>
      </w:r>
      <w:r w:rsidRPr="001A7FB1">
        <w:rPr>
          <w:i w:val="0"/>
          <w:snapToGrid w:val="0"/>
          <w:sz w:val="22"/>
          <w:szCs w:val="22"/>
        </w:rPr>
        <w:t>rului</w:t>
      </w:r>
      <w:proofErr w:type="spellEnd"/>
      <w:r w:rsidRPr="001A7FB1">
        <w:rPr>
          <w:i w:val="0"/>
          <w:snapToGrid w:val="0"/>
          <w:sz w:val="22"/>
          <w:szCs w:val="22"/>
        </w:rPr>
        <w:t xml:space="preserve">, inclusiv prin omisiune, constituie </w:t>
      </w:r>
      <w:proofErr w:type="spellStart"/>
      <w:r w:rsidRPr="001A7FB1">
        <w:rPr>
          <w:i w:val="0"/>
          <w:snapToGrid w:val="0"/>
          <w:sz w:val="22"/>
          <w:szCs w:val="22"/>
        </w:rPr>
        <w:t>infrac</w:t>
      </w:r>
      <w:r w:rsidRPr="001A7FB1">
        <w:rPr>
          <w:rFonts w:cs="Trebuchet MS"/>
          <w:i w:val="0"/>
          <w:snapToGrid w:val="0"/>
          <w:sz w:val="22"/>
          <w:szCs w:val="22"/>
        </w:rPr>
        <w:t>ţ</w:t>
      </w:r>
      <w:r w:rsidRPr="001A7FB1">
        <w:rPr>
          <w:i w:val="0"/>
          <w:snapToGrid w:val="0"/>
          <w:sz w:val="22"/>
          <w:szCs w:val="22"/>
        </w:rPr>
        <w:t>iune</w:t>
      </w:r>
      <w:proofErr w:type="spellEnd"/>
      <w:r w:rsidRPr="001A7FB1">
        <w:rPr>
          <w:i w:val="0"/>
          <w:snapToGrid w:val="0"/>
          <w:sz w:val="22"/>
          <w:szCs w:val="22"/>
        </w:rPr>
        <w:t xml:space="preserve"> </w:t>
      </w:r>
      <w:proofErr w:type="spellStart"/>
      <w:r w:rsidRPr="001A7FB1">
        <w:rPr>
          <w:rFonts w:cs="Trebuchet MS"/>
          <w:i w:val="0"/>
          <w:snapToGrid w:val="0"/>
          <w:sz w:val="22"/>
          <w:szCs w:val="22"/>
        </w:rPr>
        <w:t>ş</w:t>
      </w:r>
      <w:r w:rsidRPr="001A7FB1">
        <w:rPr>
          <w:i w:val="0"/>
          <w:snapToGrid w:val="0"/>
          <w:sz w:val="22"/>
          <w:szCs w:val="22"/>
        </w:rPr>
        <w:t>i</w:t>
      </w:r>
      <w:proofErr w:type="spellEnd"/>
      <w:r w:rsidRPr="001A7FB1">
        <w:rPr>
          <w:i w:val="0"/>
          <w:snapToGrid w:val="0"/>
          <w:sz w:val="22"/>
          <w:szCs w:val="22"/>
        </w:rPr>
        <w:t xml:space="preserve"> este pedepsit</w:t>
      </w:r>
      <w:r w:rsidRPr="001A7FB1">
        <w:rPr>
          <w:rFonts w:cs="Trebuchet MS"/>
          <w:i w:val="0"/>
          <w:snapToGrid w:val="0"/>
          <w:sz w:val="22"/>
          <w:szCs w:val="22"/>
        </w:rPr>
        <w:t>ă</w:t>
      </w:r>
      <w:r w:rsidRPr="001A7FB1">
        <w:rPr>
          <w:i w:val="0"/>
          <w:snapToGrid w:val="0"/>
          <w:sz w:val="22"/>
          <w:szCs w:val="22"/>
        </w:rPr>
        <w:t xml:space="preserve"> de legea penal</w:t>
      </w:r>
      <w:r w:rsidRPr="001A7FB1">
        <w:rPr>
          <w:rFonts w:cs="Trebuchet MS"/>
          <w:i w:val="0"/>
          <w:snapToGrid w:val="0"/>
          <w:sz w:val="22"/>
          <w:szCs w:val="22"/>
        </w:rPr>
        <w:t>ă</w:t>
      </w:r>
      <w:r w:rsidRPr="001A7FB1">
        <w:rPr>
          <w:i w:val="0"/>
          <w:snapToGrid w:val="0"/>
          <w:sz w:val="22"/>
          <w:szCs w:val="22"/>
        </w:rPr>
        <w:t xml:space="preserve">, </w:t>
      </w:r>
      <w:r w:rsidRPr="001A7FB1">
        <w:rPr>
          <w:b/>
          <w:i w:val="0"/>
          <w:snapToGrid w:val="0"/>
          <w:sz w:val="22"/>
          <w:szCs w:val="22"/>
        </w:rPr>
        <w:t>declar pe propria răspundere că:</w:t>
      </w:r>
    </w:p>
    <w:p w14:paraId="7DCA8620" w14:textId="2333D6F9" w:rsidR="00B506A1" w:rsidRPr="001A7FB1" w:rsidRDefault="00B506A1" w:rsidP="00B506A1">
      <w:pPr>
        <w:pStyle w:val="instruct"/>
        <w:ind w:left="720"/>
        <w:jc w:val="both"/>
        <w:outlineLvl w:val="0"/>
        <w:rPr>
          <w:i w:val="0"/>
          <w:snapToGrid w:val="0"/>
          <w:sz w:val="22"/>
          <w:szCs w:val="22"/>
        </w:rPr>
      </w:pPr>
    </w:p>
    <w:p w14:paraId="1FB0F2BF" w14:textId="4AD0D99A" w:rsidR="005B027D" w:rsidRPr="001A7FB1" w:rsidRDefault="00B506A1" w:rsidP="00B506A1">
      <w:pPr>
        <w:pStyle w:val="bullet"/>
        <w:numPr>
          <w:ilvl w:val="0"/>
          <w:numId w:val="0"/>
        </w:numPr>
        <w:ind w:left="360"/>
        <w:rPr>
          <w:b/>
          <w:sz w:val="22"/>
          <w:szCs w:val="22"/>
        </w:rPr>
      </w:pPr>
      <w:r w:rsidRPr="001A7FB1">
        <w:rPr>
          <w:i/>
          <w:iCs/>
          <w:sz w:val="22"/>
          <w:szCs w:val="22"/>
          <w:lang w:eastAsia="sk-SK"/>
        </w:rPr>
        <w:t xml:space="preserve">1. </w:t>
      </w:r>
      <w:r w:rsidR="005B027D" w:rsidRPr="001A7FB1">
        <w:rPr>
          <w:i/>
          <w:iCs/>
          <w:sz w:val="22"/>
          <w:szCs w:val="22"/>
          <w:lang w:eastAsia="sk-SK"/>
        </w:rPr>
        <w:t>&lt;</w:t>
      </w:r>
      <w:r w:rsidR="005B027D" w:rsidRPr="001A7FB1">
        <w:rPr>
          <w:i/>
          <w:iCs/>
          <w:color w:val="0070C0"/>
          <w:sz w:val="22"/>
          <w:szCs w:val="22"/>
          <w:lang w:eastAsia="sk-SK"/>
        </w:rPr>
        <w:t>denumirea solicitant</w:t>
      </w:r>
      <w:r w:rsidR="005B027D" w:rsidRPr="001A7FB1">
        <w:rPr>
          <w:i/>
          <w:iCs/>
          <w:sz w:val="22"/>
          <w:szCs w:val="22"/>
          <w:lang w:eastAsia="sk-SK"/>
        </w:rPr>
        <w:t>&gt;</w:t>
      </w:r>
      <w:r w:rsidR="004969C2" w:rsidRPr="001A7FB1">
        <w:rPr>
          <w:i/>
          <w:iCs/>
          <w:sz w:val="22"/>
          <w:szCs w:val="22"/>
          <w:lang w:eastAsia="sk-SK"/>
        </w:rPr>
        <w:t xml:space="preserve">, </w:t>
      </w:r>
      <w:r w:rsidR="001A7FB1" w:rsidRPr="001A7FB1">
        <w:rPr>
          <w:sz w:val="22"/>
          <w:szCs w:val="22"/>
        </w:rPr>
        <w:t>în cadrul</w:t>
      </w:r>
      <w:r w:rsidR="001A7FB1" w:rsidRPr="001A7FB1">
        <w:rPr>
          <w:snapToGrid w:val="0"/>
          <w:color w:val="0070C0"/>
          <w:sz w:val="22"/>
          <w:szCs w:val="22"/>
        </w:rPr>
        <w:t xml:space="preserve"> </w:t>
      </w:r>
      <w:r w:rsidR="004969C2" w:rsidRPr="001A7FB1">
        <w:rPr>
          <w:sz w:val="22"/>
          <w:szCs w:val="22"/>
        </w:rPr>
        <w:t>proiectul</w:t>
      </w:r>
      <w:r w:rsidR="001A7FB1" w:rsidRPr="001A7FB1">
        <w:rPr>
          <w:sz w:val="22"/>
          <w:szCs w:val="22"/>
        </w:rPr>
        <w:t>ui</w:t>
      </w:r>
      <w:r w:rsidR="005B027D" w:rsidRPr="001A7FB1">
        <w:rPr>
          <w:sz w:val="22"/>
          <w:szCs w:val="22"/>
        </w:rPr>
        <w:t xml:space="preserve"> cu titlul &lt;</w:t>
      </w:r>
      <w:r w:rsidR="005B027D" w:rsidRPr="001A7FB1">
        <w:rPr>
          <w:color w:val="0070C0"/>
          <w:sz w:val="22"/>
          <w:szCs w:val="22"/>
        </w:rPr>
        <w:t>denumire proiect</w:t>
      </w:r>
      <w:r w:rsidR="001A7FB1" w:rsidRPr="001A7FB1">
        <w:rPr>
          <w:sz w:val="22"/>
          <w:szCs w:val="22"/>
        </w:rPr>
        <w:t>&gt;</w:t>
      </w:r>
      <w:r w:rsidR="005B027D" w:rsidRPr="001A7FB1">
        <w:rPr>
          <w:sz w:val="22"/>
          <w:szCs w:val="22"/>
        </w:rPr>
        <w:t xml:space="preserve">, </w:t>
      </w:r>
      <w:r w:rsidRPr="001A7FB1">
        <w:rPr>
          <w:b/>
          <w:sz w:val="22"/>
          <w:szCs w:val="22"/>
        </w:rPr>
        <w:t>îndep</w:t>
      </w:r>
      <w:r w:rsidR="001A7FB1" w:rsidRPr="001A7FB1">
        <w:rPr>
          <w:b/>
          <w:sz w:val="22"/>
          <w:szCs w:val="22"/>
        </w:rPr>
        <w:t>linește</w:t>
      </w:r>
      <w:r w:rsidRPr="001A7FB1">
        <w:rPr>
          <w:b/>
          <w:sz w:val="22"/>
          <w:szCs w:val="22"/>
        </w:rPr>
        <w:t xml:space="preserve"> toate condițiile de eligibilitate prevăzute în ghidul s</w:t>
      </w:r>
      <w:r w:rsidR="004969C2" w:rsidRPr="001A7FB1">
        <w:rPr>
          <w:b/>
          <w:sz w:val="22"/>
          <w:szCs w:val="22"/>
        </w:rPr>
        <w:t>pecific</w:t>
      </w:r>
      <w:r w:rsidRPr="001A7FB1">
        <w:rPr>
          <w:b/>
          <w:sz w:val="22"/>
          <w:szCs w:val="22"/>
        </w:rPr>
        <w:t xml:space="preserve">, </w:t>
      </w:r>
      <w:r w:rsidRPr="001A7FB1">
        <w:rPr>
          <w:sz w:val="22"/>
          <w:szCs w:val="22"/>
        </w:rPr>
        <w:t>astfel:</w:t>
      </w:r>
    </w:p>
    <w:p w14:paraId="0F25790E" w14:textId="77777777" w:rsidR="00B506A1" w:rsidRPr="001A7FB1" w:rsidRDefault="00B506A1" w:rsidP="00B506A1">
      <w:pPr>
        <w:pStyle w:val="bullet"/>
        <w:numPr>
          <w:ilvl w:val="0"/>
          <w:numId w:val="0"/>
        </w:numPr>
        <w:ind w:left="360"/>
        <w:rPr>
          <w:sz w:val="22"/>
          <w:szCs w:val="22"/>
        </w:rPr>
      </w:pPr>
    </w:p>
    <w:p w14:paraId="3141D5F0" w14:textId="4A169FE0" w:rsidR="005B027D" w:rsidRPr="001A7FB1" w:rsidRDefault="00D86BCB" w:rsidP="005B027D">
      <w:pPr>
        <w:pStyle w:val="bullet"/>
        <w:numPr>
          <w:ilvl w:val="0"/>
          <w:numId w:val="2"/>
        </w:numPr>
        <w:rPr>
          <w:sz w:val="22"/>
          <w:szCs w:val="22"/>
        </w:rPr>
      </w:pPr>
      <w:r>
        <w:rPr>
          <w:sz w:val="22"/>
          <w:szCs w:val="22"/>
        </w:rPr>
        <w:t>ONG</w:t>
      </w:r>
      <w:r w:rsidR="001A7FB1" w:rsidRPr="001A7FB1">
        <w:rPr>
          <w:sz w:val="22"/>
          <w:szCs w:val="22"/>
        </w:rPr>
        <w:t>-ul pe care î</w:t>
      </w:r>
      <w:r w:rsidR="005B027D" w:rsidRPr="001A7FB1">
        <w:rPr>
          <w:sz w:val="22"/>
          <w:szCs w:val="22"/>
        </w:rPr>
        <w:t xml:space="preserve">l reprezint nu se află în una din </w:t>
      </w:r>
      <w:proofErr w:type="spellStart"/>
      <w:r w:rsidR="005B027D" w:rsidRPr="001A7FB1">
        <w:rPr>
          <w:sz w:val="22"/>
          <w:szCs w:val="22"/>
        </w:rPr>
        <w:t>situaţiile</w:t>
      </w:r>
      <w:proofErr w:type="spellEnd"/>
      <w:r w:rsidR="005B027D" w:rsidRPr="001A7FB1">
        <w:rPr>
          <w:sz w:val="22"/>
          <w:szCs w:val="22"/>
        </w:rPr>
        <w:t xml:space="preserve"> incompatibile cu acordarea </w:t>
      </w:r>
      <w:proofErr w:type="spellStart"/>
      <w:r w:rsidR="005B027D" w:rsidRPr="001A7FB1">
        <w:rPr>
          <w:sz w:val="22"/>
          <w:szCs w:val="22"/>
        </w:rPr>
        <w:t>finanţării</w:t>
      </w:r>
      <w:proofErr w:type="spellEnd"/>
      <w:r w:rsidR="005B027D" w:rsidRPr="001A7FB1">
        <w:rPr>
          <w:sz w:val="22"/>
          <w:szCs w:val="22"/>
        </w:rPr>
        <w:t xml:space="preserve"> din fonduri publice.</w:t>
      </w:r>
    </w:p>
    <w:p w14:paraId="69572F87" w14:textId="0ADD9B5F" w:rsidR="005B027D" w:rsidRPr="001A7FB1" w:rsidRDefault="00D86BCB" w:rsidP="005B027D">
      <w:pPr>
        <w:pStyle w:val="bullet"/>
        <w:numPr>
          <w:ilvl w:val="0"/>
          <w:numId w:val="2"/>
        </w:numPr>
        <w:rPr>
          <w:sz w:val="22"/>
          <w:szCs w:val="22"/>
        </w:rPr>
      </w:pPr>
      <w:r>
        <w:rPr>
          <w:sz w:val="22"/>
          <w:szCs w:val="22"/>
        </w:rPr>
        <w:t>ONG</w:t>
      </w:r>
      <w:r w:rsidR="001A7FB1" w:rsidRPr="001A7FB1">
        <w:rPr>
          <w:sz w:val="22"/>
          <w:szCs w:val="22"/>
        </w:rPr>
        <w:t>-ul pe care î</w:t>
      </w:r>
      <w:r w:rsidR="005B027D" w:rsidRPr="001A7FB1">
        <w:rPr>
          <w:sz w:val="22"/>
          <w:szCs w:val="22"/>
        </w:rPr>
        <w:t>l reprezint este di</w:t>
      </w:r>
      <w:r w:rsidR="001A7FB1" w:rsidRPr="001A7FB1">
        <w:rPr>
          <w:sz w:val="22"/>
          <w:szCs w:val="22"/>
        </w:rPr>
        <w:t xml:space="preserve">rect responsabil de pregătirea </w:t>
      </w:r>
      <w:r w:rsidR="005B027D" w:rsidRPr="001A7FB1">
        <w:rPr>
          <w:sz w:val="22"/>
          <w:szCs w:val="22"/>
        </w:rPr>
        <w:t xml:space="preserve">si realizarea proiectului, nu </w:t>
      </w:r>
      <w:proofErr w:type="spellStart"/>
      <w:r w:rsidR="005B027D" w:rsidRPr="001A7FB1">
        <w:rPr>
          <w:sz w:val="22"/>
          <w:szCs w:val="22"/>
        </w:rPr>
        <w:t>acţionează</w:t>
      </w:r>
      <w:proofErr w:type="spellEnd"/>
      <w:r w:rsidR="005B027D" w:rsidRPr="001A7FB1">
        <w:rPr>
          <w:sz w:val="22"/>
          <w:szCs w:val="22"/>
        </w:rPr>
        <w:t xml:space="preserve"> ca intermediar pentru proiectul propus a fi </w:t>
      </w:r>
      <w:proofErr w:type="spellStart"/>
      <w:r w:rsidR="005B027D" w:rsidRPr="001A7FB1">
        <w:rPr>
          <w:sz w:val="22"/>
          <w:szCs w:val="22"/>
        </w:rPr>
        <w:t>finanţat</w:t>
      </w:r>
      <w:proofErr w:type="spellEnd"/>
      <w:r w:rsidR="005B027D" w:rsidRPr="001A7FB1">
        <w:rPr>
          <w:sz w:val="22"/>
          <w:szCs w:val="22"/>
        </w:rPr>
        <w:t xml:space="preserve">, este responsabil pentru asigurarea din resurse proprii a cofinanțării prevăzută în ghidul specific și pentru asigurarea </w:t>
      </w:r>
      <w:proofErr w:type="spellStart"/>
      <w:r w:rsidR="005B027D" w:rsidRPr="001A7FB1">
        <w:rPr>
          <w:sz w:val="22"/>
          <w:szCs w:val="22"/>
        </w:rPr>
        <w:t>sustenabilităţii</w:t>
      </w:r>
      <w:proofErr w:type="spellEnd"/>
      <w:r w:rsidR="005B027D" w:rsidRPr="001A7FB1">
        <w:rPr>
          <w:sz w:val="22"/>
          <w:szCs w:val="22"/>
        </w:rPr>
        <w:t xml:space="preserve"> rezultatelor proiectului.</w:t>
      </w:r>
    </w:p>
    <w:p w14:paraId="50C7409C" w14:textId="3C113F83" w:rsidR="005B027D" w:rsidRPr="001A7FB1" w:rsidRDefault="00D86BCB" w:rsidP="005B027D">
      <w:pPr>
        <w:pStyle w:val="bullet"/>
        <w:numPr>
          <w:ilvl w:val="0"/>
          <w:numId w:val="2"/>
        </w:numPr>
        <w:rPr>
          <w:sz w:val="22"/>
          <w:szCs w:val="22"/>
        </w:rPr>
      </w:pPr>
      <w:r>
        <w:rPr>
          <w:sz w:val="22"/>
          <w:szCs w:val="22"/>
        </w:rPr>
        <w:t>ONG</w:t>
      </w:r>
      <w:r w:rsidR="005B027D" w:rsidRPr="001A7FB1">
        <w:rPr>
          <w:sz w:val="22"/>
          <w:szCs w:val="22"/>
        </w:rPr>
        <w:t xml:space="preserve">-ul pe care îl reprezint îndeplinește </w:t>
      </w:r>
      <w:proofErr w:type="spellStart"/>
      <w:r w:rsidR="005B027D" w:rsidRPr="001A7FB1">
        <w:rPr>
          <w:sz w:val="22"/>
          <w:szCs w:val="22"/>
        </w:rPr>
        <w:t>condiţiile</w:t>
      </w:r>
      <w:proofErr w:type="spellEnd"/>
      <w:r w:rsidR="005B027D" w:rsidRPr="001A7FB1">
        <w:rPr>
          <w:sz w:val="22"/>
          <w:szCs w:val="22"/>
        </w:rPr>
        <w:t xml:space="preserve"> sau </w:t>
      </w:r>
      <w:proofErr w:type="spellStart"/>
      <w:r w:rsidR="005B027D" w:rsidRPr="001A7FB1">
        <w:rPr>
          <w:sz w:val="22"/>
          <w:szCs w:val="22"/>
        </w:rPr>
        <w:t>cerinţele</w:t>
      </w:r>
      <w:proofErr w:type="spellEnd"/>
      <w:r w:rsidR="005B027D" w:rsidRPr="001A7FB1">
        <w:rPr>
          <w:sz w:val="22"/>
          <w:szCs w:val="22"/>
        </w:rPr>
        <w:t xml:space="preserve"> specifice </w:t>
      </w:r>
      <w:proofErr w:type="spellStart"/>
      <w:r w:rsidR="005B027D" w:rsidRPr="001A7FB1">
        <w:rPr>
          <w:sz w:val="22"/>
          <w:szCs w:val="22"/>
        </w:rPr>
        <w:t>acţiunii</w:t>
      </w:r>
      <w:proofErr w:type="spellEnd"/>
      <w:r w:rsidR="005B027D" w:rsidRPr="001A7FB1">
        <w:rPr>
          <w:sz w:val="22"/>
          <w:szCs w:val="22"/>
        </w:rPr>
        <w:t xml:space="preserve"> pentru care este lansat prezentul apel, respectiv:</w:t>
      </w:r>
    </w:p>
    <w:p w14:paraId="3D5F4C68" w14:textId="77777777" w:rsidR="00D86BCB" w:rsidRPr="00D86BCB" w:rsidRDefault="00D86BCB" w:rsidP="00D86BCB">
      <w:pPr>
        <w:pStyle w:val="bullet"/>
        <w:numPr>
          <w:ilvl w:val="0"/>
          <w:numId w:val="0"/>
        </w:numPr>
        <w:ind w:left="720"/>
        <w:rPr>
          <w:sz w:val="22"/>
          <w:szCs w:val="22"/>
        </w:rPr>
      </w:pPr>
      <w:r w:rsidRPr="00D86BCB">
        <w:rPr>
          <w:sz w:val="22"/>
          <w:szCs w:val="22"/>
        </w:rPr>
        <w:t>a)</w:t>
      </w:r>
      <w:r w:rsidRPr="00D86BCB">
        <w:rPr>
          <w:sz w:val="22"/>
          <w:szCs w:val="22"/>
        </w:rPr>
        <w:tab/>
        <w:t>au sediul social sau un punct de lucru în România;</w:t>
      </w:r>
    </w:p>
    <w:p w14:paraId="0C031511" w14:textId="77777777" w:rsidR="00D86BCB" w:rsidRPr="00D86BCB" w:rsidRDefault="00D86BCB" w:rsidP="00D86BCB">
      <w:pPr>
        <w:pStyle w:val="bullet"/>
        <w:numPr>
          <w:ilvl w:val="0"/>
          <w:numId w:val="0"/>
        </w:numPr>
        <w:ind w:left="720"/>
        <w:rPr>
          <w:sz w:val="22"/>
          <w:szCs w:val="22"/>
        </w:rPr>
      </w:pPr>
      <w:r w:rsidRPr="00D86BCB">
        <w:rPr>
          <w:sz w:val="22"/>
          <w:szCs w:val="22"/>
        </w:rPr>
        <w:t>b)</w:t>
      </w:r>
      <w:r w:rsidRPr="00D86BCB">
        <w:rPr>
          <w:sz w:val="22"/>
          <w:szCs w:val="22"/>
        </w:rPr>
        <w:tab/>
        <w:t>sunt înființate cel târziu la data de 31 decembrie 2022;</w:t>
      </w:r>
    </w:p>
    <w:p w14:paraId="6D4BEB24" w14:textId="77777777" w:rsidR="00D86BCB" w:rsidRPr="00D86BCB" w:rsidRDefault="00D86BCB" w:rsidP="00D86BCB">
      <w:pPr>
        <w:pStyle w:val="bullet"/>
        <w:numPr>
          <w:ilvl w:val="0"/>
          <w:numId w:val="0"/>
        </w:numPr>
        <w:ind w:left="720"/>
        <w:rPr>
          <w:sz w:val="22"/>
          <w:szCs w:val="22"/>
        </w:rPr>
      </w:pPr>
      <w:r w:rsidRPr="00D86BCB">
        <w:rPr>
          <w:sz w:val="22"/>
          <w:szCs w:val="22"/>
        </w:rPr>
        <w:t>c)</w:t>
      </w:r>
      <w:r w:rsidRPr="00D86BCB">
        <w:rPr>
          <w:sz w:val="22"/>
          <w:szCs w:val="22"/>
        </w:rPr>
        <w:tab/>
        <w:t>la data semnării contractului de finanțare nu au obligații de plată nete neachitate în termen, către bugetul consolidat al statului și respectiv bugetul local și nu au fapte înscrise în cazierul fiscal pentru toate punctele de lucru situate pe raza unor unități administrativ teritoriale diferite;</w:t>
      </w:r>
    </w:p>
    <w:p w14:paraId="1488A63D" w14:textId="77777777" w:rsidR="00D86BCB" w:rsidRPr="00D86BCB" w:rsidRDefault="00D86BCB" w:rsidP="00D86BCB">
      <w:pPr>
        <w:pStyle w:val="bullet"/>
        <w:numPr>
          <w:ilvl w:val="0"/>
          <w:numId w:val="0"/>
        </w:numPr>
        <w:ind w:left="720"/>
        <w:rPr>
          <w:sz w:val="22"/>
          <w:szCs w:val="22"/>
        </w:rPr>
      </w:pPr>
      <w:r w:rsidRPr="00D86BCB">
        <w:rPr>
          <w:sz w:val="22"/>
          <w:szCs w:val="22"/>
        </w:rPr>
        <w:t>d)</w:t>
      </w:r>
      <w:r w:rsidRPr="00D86BCB">
        <w:rPr>
          <w:sz w:val="22"/>
          <w:szCs w:val="22"/>
        </w:rPr>
        <w:tab/>
        <w:t xml:space="preserve">au capacitatea de a asigura contribuția financiară, necesară pentru cofinanțarea cheltuielilor eligibile ale proiectului, </w:t>
      </w:r>
      <w:proofErr w:type="spellStart"/>
      <w:r w:rsidRPr="00D86BCB">
        <w:rPr>
          <w:sz w:val="22"/>
          <w:szCs w:val="22"/>
        </w:rPr>
        <w:t>finanţarea</w:t>
      </w:r>
      <w:proofErr w:type="spellEnd"/>
      <w:r w:rsidRPr="00D86BCB">
        <w:rPr>
          <w:sz w:val="22"/>
          <w:szCs w:val="22"/>
        </w:rPr>
        <w:t xml:space="preserve"> cheltuielilor neeligibile aferente proiectului, a costurilor suplimentare ce pot apărea în implementare, resursele financiare necesare implementării optime a proiectului, în conformitate cu prevederile legale aplicabile, precum și sustenabilitatea financiară a investiției, respectiv costurile de întreținere, operare și mentenanță a investiției pe toată durata de sustenabilitate a proiectului. Contribuția financiară proprie trebuie să fie constituită fie din resurse proprii, fie din resurse atrase, sub o formă care să nu facă obiectul niciunui alt ajutor de stat/de minimis;</w:t>
      </w:r>
    </w:p>
    <w:p w14:paraId="595E23D6" w14:textId="77777777" w:rsidR="00D86BCB" w:rsidRPr="00D86BCB" w:rsidRDefault="00D86BCB" w:rsidP="00D86BCB">
      <w:pPr>
        <w:pStyle w:val="bullet"/>
        <w:numPr>
          <w:ilvl w:val="0"/>
          <w:numId w:val="0"/>
        </w:numPr>
        <w:ind w:left="720"/>
        <w:rPr>
          <w:sz w:val="22"/>
          <w:szCs w:val="22"/>
        </w:rPr>
      </w:pPr>
      <w:r w:rsidRPr="00D86BCB">
        <w:rPr>
          <w:sz w:val="22"/>
          <w:szCs w:val="22"/>
        </w:rPr>
        <w:t>e)</w:t>
      </w:r>
      <w:r w:rsidRPr="00D86BCB">
        <w:rPr>
          <w:sz w:val="22"/>
          <w:szCs w:val="22"/>
        </w:rPr>
        <w:tab/>
        <w:t xml:space="preserve">nu desfășoară </w:t>
      </w:r>
      <w:proofErr w:type="spellStart"/>
      <w:r w:rsidRPr="00D86BCB">
        <w:rPr>
          <w:sz w:val="22"/>
          <w:szCs w:val="22"/>
        </w:rPr>
        <w:t>şi</w:t>
      </w:r>
      <w:proofErr w:type="spellEnd"/>
      <w:r w:rsidRPr="00D86BCB">
        <w:rPr>
          <w:sz w:val="22"/>
          <w:szCs w:val="22"/>
        </w:rPr>
        <w:t xml:space="preserve"> nici nu vor </w:t>
      </w:r>
      <w:proofErr w:type="spellStart"/>
      <w:r w:rsidRPr="00D86BCB">
        <w:rPr>
          <w:sz w:val="22"/>
          <w:szCs w:val="22"/>
        </w:rPr>
        <w:t>desfăşura</w:t>
      </w:r>
      <w:proofErr w:type="spellEnd"/>
      <w:r w:rsidRPr="00D86BCB">
        <w:rPr>
          <w:sz w:val="22"/>
          <w:szCs w:val="22"/>
        </w:rPr>
        <w:t xml:space="preserve"> pe perioada implementării </w:t>
      </w:r>
      <w:proofErr w:type="spellStart"/>
      <w:r w:rsidRPr="00D86BCB">
        <w:rPr>
          <w:sz w:val="22"/>
          <w:szCs w:val="22"/>
        </w:rPr>
        <w:t>şi</w:t>
      </w:r>
      <w:proofErr w:type="spellEnd"/>
      <w:r w:rsidRPr="00D86BCB">
        <w:rPr>
          <w:sz w:val="22"/>
          <w:szCs w:val="22"/>
        </w:rPr>
        <w:t xml:space="preserve"> </w:t>
      </w:r>
      <w:proofErr w:type="spellStart"/>
      <w:r w:rsidRPr="00D86BCB">
        <w:rPr>
          <w:sz w:val="22"/>
          <w:szCs w:val="22"/>
        </w:rPr>
        <w:t>sustenabilităţii</w:t>
      </w:r>
      <w:proofErr w:type="spellEnd"/>
      <w:r w:rsidRPr="00D86BCB">
        <w:rPr>
          <w:sz w:val="22"/>
          <w:szCs w:val="22"/>
        </w:rPr>
        <w:t xml:space="preserve"> proiectului activități cu produse care au caracter erotic sau obscen, activități din domeniul jocurilor de noroc, precum și cele care contravin ordinii publice și/sau prevederilor legale în vigoare; </w:t>
      </w:r>
    </w:p>
    <w:p w14:paraId="0B91B2FE" w14:textId="77777777" w:rsidR="00D86BCB" w:rsidRPr="00D86BCB" w:rsidRDefault="00D86BCB" w:rsidP="00D86BCB">
      <w:pPr>
        <w:pStyle w:val="bullet"/>
        <w:numPr>
          <w:ilvl w:val="0"/>
          <w:numId w:val="0"/>
        </w:numPr>
        <w:ind w:left="720"/>
        <w:rPr>
          <w:sz w:val="22"/>
          <w:szCs w:val="22"/>
        </w:rPr>
      </w:pPr>
      <w:r w:rsidRPr="00D86BCB">
        <w:rPr>
          <w:sz w:val="22"/>
          <w:szCs w:val="22"/>
        </w:rPr>
        <w:t>f)</w:t>
      </w:r>
      <w:r w:rsidRPr="00D86BCB">
        <w:rPr>
          <w:sz w:val="22"/>
          <w:szCs w:val="22"/>
        </w:rPr>
        <w:tab/>
        <w:t>nu dețin pagini web care conțin acte sau materiale cu caracter obscen, definite conform Legii nr. 196/2003, republicată cu modificările și completările ulterioare;</w:t>
      </w:r>
    </w:p>
    <w:p w14:paraId="6F8C837A" w14:textId="77777777" w:rsidR="00D86BCB" w:rsidRPr="00D86BCB" w:rsidRDefault="00D86BCB" w:rsidP="00D86BCB">
      <w:pPr>
        <w:pStyle w:val="bullet"/>
        <w:numPr>
          <w:ilvl w:val="0"/>
          <w:numId w:val="0"/>
        </w:numPr>
        <w:ind w:left="720"/>
        <w:rPr>
          <w:sz w:val="22"/>
          <w:szCs w:val="22"/>
        </w:rPr>
      </w:pPr>
      <w:r w:rsidRPr="00D86BCB">
        <w:rPr>
          <w:sz w:val="22"/>
          <w:szCs w:val="22"/>
        </w:rPr>
        <w:lastRenderedPageBreak/>
        <w:t>g)</w:t>
      </w:r>
      <w:r w:rsidRPr="00D86BCB">
        <w:rPr>
          <w:sz w:val="22"/>
          <w:szCs w:val="22"/>
        </w:rPr>
        <w:tab/>
        <w:t>nu fac obiectul unui ordin de recuperare a unui ajutor de stat/de minimis în urma unei decizii anterioare a Comisiei Europene, a unui furnizor de ajutor, a Consiliului Concurenței sau a unei instanțe de judecată, sau, în cazul în care solicitantul a făcut obiectul unei astfel de decizii, aceasta trebuie să fi fost deja executată și ajutorul integral recuperat, inclusiv dobânda de recuperare aferentă;</w:t>
      </w:r>
    </w:p>
    <w:p w14:paraId="7C9CCAEA" w14:textId="77777777" w:rsidR="00D86BCB" w:rsidRPr="00D86BCB" w:rsidRDefault="00D86BCB" w:rsidP="00D86BCB">
      <w:pPr>
        <w:pStyle w:val="bullet"/>
        <w:numPr>
          <w:ilvl w:val="0"/>
          <w:numId w:val="0"/>
        </w:numPr>
        <w:ind w:left="720"/>
        <w:rPr>
          <w:sz w:val="22"/>
          <w:szCs w:val="22"/>
        </w:rPr>
      </w:pPr>
      <w:r w:rsidRPr="00D86BCB">
        <w:rPr>
          <w:sz w:val="22"/>
          <w:szCs w:val="22"/>
        </w:rPr>
        <w:t>h)</w:t>
      </w:r>
      <w:r w:rsidRPr="00D86BCB">
        <w:rPr>
          <w:sz w:val="22"/>
          <w:szCs w:val="22"/>
        </w:rPr>
        <w:tab/>
        <w:t>nu au legătură cu industria de tutun (producție, distribuție, prelucrare și comerț);</w:t>
      </w:r>
    </w:p>
    <w:p w14:paraId="26216CEB" w14:textId="77777777" w:rsidR="00D86BCB" w:rsidRPr="00D86BCB" w:rsidRDefault="00D86BCB" w:rsidP="00D86BCB">
      <w:pPr>
        <w:pStyle w:val="bullet"/>
        <w:numPr>
          <w:ilvl w:val="0"/>
          <w:numId w:val="0"/>
        </w:numPr>
        <w:ind w:left="720"/>
        <w:rPr>
          <w:sz w:val="22"/>
          <w:szCs w:val="22"/>
        </w:rPr>
      </w:pPr>
      <w:r w:rsidRPr="00D86BCB">
        <w:rPr>
          <w:sz w:val="22"/>
          <w:szCs w:val="22"/>
        </w:rPr>
        <w:t>i)</w:t>
      </w:r>
      <w:r w:rsidRPr="00D86BCB">
        <w:rPr>
          <w:sz w:val="22"/>
          <w:szCs w:val="22"/>
        </w:rPr>
        <w:tab/>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6B5C3B3A" w14:textId="77777777" w:rsidR="00D86BCB" w:rsidRPr="00D86BCB" w:rsidRDefault="00D86BCB" w:rsidP="00D86BCB">
      <w:pPr>
        <w:pStyle w:val="bullet"/>
        <w:numPr>
          <w:ilvl w:val="0"/>
          <w:numId w:val="0"/>
        </w:numPr>
        <w:ind w:left="720"/>
        <w:rPr>
          <w:sz w:val="22"/>
          <w:szCs w:val="22"/>
        </w:rPr>
      </w:pPr>
      <w:r w:rsidRPr="00D86BCB">
        <w:rPr>
          <w:sz w:val="22"/>
          <w:szCs w:val="22"/>
        </w:rPr>
        <w:t>j)</w:t>
      </w:r>
      <w:r w:rsidRPr="00D86BCB">
        <w:rPr>
          <w:sz w:val="22"/>
          <w:szCs w:val="22"/>
        </w:rPr>
        <w:tab/>
        <w:t xml:space="preserve">nu desfășoară </w:t>
      </w:r>
      <w:proofErr w:type="spellStart"/>
      <w:r w:rsidRPr="00D86BCB">
        <w:rPr>
          <w:sz w:val="22"/>
          <w:szCs w:val="22"/>
        </w:rPr>
        <w:t>şi</w:t>
      </w:r>
      <w:proofErr w:type="spellEnd"/>
      <w:r w:rsidRPr="00D86BCB">
        <w:rPr>
          <w:sz w:val="22"/>
          <w:szCs w:val="22"/>
        </w:rPr>
        <w:t xml:space="preserve"> nici nu vor </w:t>
      </w:r>
      <w:proofErr w:type="spellStart"/>
      <w:r w:rsidRPr="00D86BCB">
        <w:rPr>
          <w:sz w:val="22"/>
          <w:szCs w:val="22"/>
        </w:rPr>
        <w:t>desfăşura</w:t>
      </w:r>
      <w:proofErr w:type="spellEnd"/>
      <w:r w:rsidRPr="00D86BCB">
        <w:rPr>
          <w:sz w:val="22"/>
          <w:szCs w:val="22"/>
        </w:rPr>
        <w:t xml:space="preserve"> pe perioada implementării </w:t>
      </w:r>
      <w:proofErr w:type="spellStart"/>
      <w:r w:rsidRPr="00D86BCB">
        <w:rPr>
          <w:sz w:val="22"/>
          <w:szCs w:val="22"/>
        </w:rPr>
        <w:t>şi</w:t>
      </w:r>
      <w:proofErr w:type="spellEnd"/>
      <w:r w:rsidRPr="00D86BCB">
        <w:rPr>
          <w:sz w:val="22"/>
          <w:szCs w:val="22"/>
        </w:rPr>
        <w:t xml:space="preserve"> </w:t>
      </w:r>
      <w:proofErr w:type="spellStart"/>
      <w:r w:rsidRPr="00D86BCB">
        <w:rPr>
          <w:sz w:val="22"/>
          <w:szCs w:val="22"/>
        </w:rPr>
        <w:t>sustenabilităţii</w:t>
      </w:r>
      <w:proofErr w:type="spellEnd"/>
      <w:r w:rsidRPr="00D86BCB">
        <w:rPr>
          <w:sz w:val="22"/>
          <w:szCs w:val="22"/>
        </w:rPr>
        <w:t xml:space="preserve"> proiectului activități economice de jocuri de noroc (producție, construcție, distribuție, prelucrare, comerț sau software conex);</w:t>
      </w:r>
    </w:p>
    <w:p w14:paraId="4C590154" w14:textId="77777777" w:rsidR="00D86BCB" w:rsidRPr="00D86BCB" w:rsidRDefault="00D86BCB" w:rsidP="00D86BCB">
      <w:pPr>
        <w:pStyle w:val="bullet"/>
        <w:numPr>
          <w:ilvl w:val="0"/>
          <w:numId w:val="0"/>
        </w:numPr>
        <w:ind w:left="720"/>
        <w:rPr>
          <w:sz w:val="22"/>
          <w:szCs w:val="22"/>
        </w:rPr>
      </w:pPr>
      <w:r w:rsidRPr="00D86BCB">
        <w:rPr>
          <w:sz w:val="22"/>
          <w:szCs w:val="22"/>
        </w:rPr>
        <w:t>k)</w:t>
      </w:r>
      <w:r w:rsidRPr="00D86BCB">
        <w:rPr>
          <w:sz w:val="22"/>
          <w:szCs w:val="22"/>
        </w:rPr>
        <w:tab/>
        <w:t xml:space="preserve">nu desfășoară </w:t>
      </w:r>
      <w:proofErr w:type="spellStart"/>
      <w:r w:rsidRPr="00D86BCB">
        <w:rPr>
          <w:sz w:val="22"/>
          <w:szCs w:val="22"/>
        </w:rPr>
        <w:t>şi</w:t>
      </w:r>
      <w:proofErr w:type="spellEnd"/>
      <w:r w:rsidRPr="00D86BCB">
        <w:rPr>
          <w:sz w:val="22"/>
          <w:szCs w:val="22"/>
        </w:rPr>
        <w:t xml:space="preserve"> nici nu vor </w:t>
      </w:r>
      <w:proofErr w:type="spellStart"/>
      <w:r w:rsidRPr="00D86BCB">
        <w:rPr>
          <w:sz w:val="22"/>
          <w:szCs w:val="22"/>
        </w:rPr>
        <w:t>desfăşura</w:t>
      </w:r>
      <w:proofErr w:type="spellEnd"/>
      <w:r w:rsidRPr="00D86BCB">
        <w:rPr>
          <w:sz w:val="22"/>
          <w:szCs w:val="22"/>
        </w:rPr>
        <w:t xml:space="preserve"> pe perioada implementării </w:t>
      </w:r>
      <w:proofErr w:type="spellStart"/>
      <w:r w:rsidRPr="00D86BCB">
        <w:rPr>
          <w:sz w:val="22"/>
          <w:szCs w:val="22"/>
        </w:rPr>
        <w:t>şi</w:t>
      </w:r>
      <w:proofErr w:type="spellEnd"/>
      <w:r w:rsidRPr="00D86BCB">
        <w:rPr>
          <w:sz w:val="22"/>
          <w:szCs w:val="22"/>
        </w:rPr>
        <w:t xml:space="preserve"> </w:t>
      </w:r>
      <w:proofErr w:type="spellStart"/>
      <w:r w:rsidRPr="00D86BCB">
        <w:rPr>
          <w:sz w:val="22"/>
          <w:szCs w:val="22"/>
        </w:rPr>
        <w:t>sustenabilităţii</w:t>
      </w:r>
      <w:proofErr w:type="spellEnd"/>
      <w:r w:rsidRPr="00D86BCB">
        <w:rPr>
          <w:sz w:val="22"/>
          <w:szCs w:val="22"/>
        </w:rPr>
        <w:t xml:space="preserve"> proiectului activități economice de comerț sexual;</w:t>
      </w:r>
    </w:p>
    <w:p w14:paraId="0D94C4AB" w14:textId="77777777" w:rsidR="00D86BCB" w:rsidRPr="00D86BCB" w:rsidRDefault="00D86BCB" w:rsidP="00D86BCB">
      <w:pPr>
        <w:pStyle w:val="bullet"/>
        <w:numPr>
          <w:ilvl w:val="0"/>
          <w:numId w:val="0"/>
        </w:numPr>
        <w:ind w:left="720"/>
        <w:rPr>
          <w:sz w:val="22"/>
          <w:szCs w:val="22"/>
        </w:rPr>
      </w:pPr>
      <w:r w:rsidRPr="00D86BCB">
        <w:rPr>
          <w:sz w:val="22"/>
          <w:szCs w:val="22"/>
        </w:rPr>
        <w:t>l)</w:t>
      </w:r>
      <w:r w:rsidRPr="00D86BCB">
        <w:rPr>
          <w:sz w:val="22"/>
          <w:szCs w:val="22"/>
        </w:rPr>
        <w:tab/>
        <w:t xml:space="preserve">nu </w:t>
      </w:r>
      <w:proofErr w:type="spellStart"/>
      <w:r w:rsidRPr="00D86BCB">
        <w:rPr>
          <w:sz w:val="22"/>
          <w:szCs w:val="22"/>
        </w:rPr>
        <w:t>desfăşoară</w:t>
      </w:r>
      <w:proofErr w:type="spellEnd"/>
      <w:r w:rsidRPr="00D86BCB">
        <w:rPr>
          <w:sz w:val="22"/>
          <w:szCs w:val="22"/>
        </w:rPr>
        <w:t xml:space="preserve"> </w:t>
      </w:r>
      <w:proofErr w:type="spellStart"/>
      <w:r w:rsidRPr="00D86BCB">
        <w:rPr>
          <w:sz w:val="22"/>
          <w:szCs w:val="22"/>
        </w:rPr>
        <w:t>şi</w:t>
      </w:r>
      <w:proofErr w:type="spellEnd"/>
      <w:r w:rsidRPr="00D86BCB">
        <w:rPr>
          <w:sz w:val="22"/>
          <w:szCs w:val="22"/>
        </w:rPr>
        <w:t xml:space="preserve"> nici nu vor </w:t>
      </w:r>
      <w:proofErr w:type="spellStart"/>
      <w:r w:rsidRPr="00D86BCB">
        <w:rPr>
          <w:sz w:val="22"/>
          <w:szCs w:val="22"/>
        </w:rPr>
        <w:t>desfăşura</w:t>
      </w:r>
      <w:proofErr w:type="spellEnd"/>
      <w:r w:rsidRPr="00D86BCB">
        <w:rPr>
          <w:sz w:val="22"/>
          <w:szCs w:val="22"/>
        </w:rPr>
        <w:t xml:space="preserve"> pe perioada implementării </w:t>
      </w:r>
      <w:proofErr w:type="spellStart"/>
      <w:r w:rsidRPr="00D86BCB">
        <w:rPr>
          <w:sz w:val="22"/>
          <w:szCs w:val="22"/>
        </w:rPr>
        <w:t>şi</w:t>
      </w:r>
      <w:proofErr w:type="spellEnd"/>
      <w:r w:rsidRPr="00D86BCB">
        <w:rPr>
          <w:sz w:val="22"/>
          <w:szCs w:val="22"/>
        </w:rPr>
        <w:t xml:space="preserve"> </w:t>
      </w:r>
      <w:proofErr w:type="spellStart"/>
      <w:r w:rsidRPr="00D86BCB">
        <w:rPr>
          <w:sz w:val="22"/>
          <w:szCs w:val="22"/>
        </w:rPr>
        <w:t>sustenabilităţii</w:t>
      </w:r>
      <w:proofErr w:type="spellEnd"/>
      <w:r w:rsidRPr="00D86BCB">
        <w:rPr>
          <w:sz w:val="22"/>
          <w:szCs w:val="22"/>
        </w:rPr>
        <w:t xml:space="preserve"> proiectului </w:t>
      </w:r>
      <w:proofErr w:type="spellStart"/>
      <w:r w:rsidRPr="00D86BCB">
        <w:rPr>
          <w:sz w:val="22"/>
          <w:szCs w:val="22"/>
        </w:rPr>
        <w:t>activităţi</w:t>
      </w:r>
      <w:proofErr w:type="spellEnd"/>
      <w:r w:rsidRPr="00D86BCB">
        <w:rPr>
          <w:sz w:val="22"/>
          <w:szCs w:val="22"/>
        </w:rPr>
        <w:t xml:space="preserve"> care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1F497CBC" w14:textId="77777777" w:rsidR="00D86BCB" w:rsidRPr="00D86BCB" w:rsidRDefault="00D86BCB" w:rsidP="00D86BCB">
      <w:pPr>
        <w:pStyle w:val="bullet"/>
        <w:numPr>
          <w:ilvl w:val="0"/>
          <w:numId w:val="0"/>
        </w:numPr>
        <w:ind w:left="720"/>
        <w:rPr>
          <w:sz w:val="22"/>
          <w:szCs w:val="22"/>
        </w:rPr>
      </w:pPr>
      <w:r w:rsidRPr="00D86BCB">
        <w:rPr>
          <w:sz w:val="22"/>
          <w:szCs w:val="22"/>
        </w:rPr>
        <w:t>m)</w:t>
      </w:r>
      <w:r w:rsidRPr="00D86BCB">
        <w:rPr>
          <w:sz w:val="22"/>
          <w:szCs w:val="22"/>
        </w:rPr>
        <w:tab/>
        <w:t xml:space="preserve">nu desfășoară </w:t>
      </w:r>
      <w:proofErr w:type="spellStart"/>
      <w:r w:rsidRPr="00D86BCB">
        <w:rPr>
          <w:sz w:val="22"/>
          <w:szCs w:val="22"/>
        </w:rPr>
        <w:t>şi</w:t>
      </w:r>
      <w:proofErr w:type="spellEnd"/>
      <w:r w:rsidRPr="00D86BCB">
        <w:rPr>
          <w:sz w:val="22"/>
          <w:szCs w:val="22"/>
        </w:rPr>
        <w:t xml:space="preserve"> nici nu vor </w:t>
      </w:r>
      <w:proofErr w:type="spellStart"/>
      <w:r w:rsidRPr="00D86BCB">
        <w:rPr>
          <w:sz w:val="22"/>
          <w:szCs w:val="22"/>
        </w:rPr>
        <w:t>desfăşura</w:t>
      </w:r>
      <w:proofErr w:type="spellEnd"/>
      <w:r w:rsidRPr="00D86BCB">
        <w:rPr>
          <w:sz w:val="22"/>
          <w:szCs w:val="22"/>
        </w:rPr>
        <w:t xml:space="preserve"> pe perioada implementării </w:t>
      </w:r>
      <w:proofErr w:type="spellStart"/>
      <w:r w:rsidRPr="00D86BCB">
        <w:rPr>
          <w:sz w:val="22"/>
          <w:szCs w:val="22"/>
        </w:rPr>
        <w:t>şi</w:t>
      </w:r>
      <w:proofErr w:type="spellEnd"/>
      <w:r w:rsidRPr="00D86BCB">
        <w:rPr>
          <w:sz w:val="22"/>
          <w:szCs w:val="22"/>
        </w:rPr>
        <w:t xml:space="preserve"> </w:t>
      </w:r>
      <w:proofErr w:type="spellStart"/>
      <w:r w:rsidRPr="00D86BCB">
        <w:rPr>
          <w:sz w:val="22"/>
          <w:szCs w:val="22"/>
        </w:rPr>
        <w:t>sustenabilităţii</w:t>
      </w:r>
      <w:proofErr w:type="spellEnd"/>
      <w:r w:rsidRPr="00D86BCB">
        <w:rPr>
          <w:sz w:val="22"/>
          <w:szCs w:val="22"/>
        </w:rPr>
        <w:t xml:space="preserve"> proiectului </w:t>
      </w:r>
      <w:proofErr w:type="spellStart"/>
      <w:r w:rsidRPr="00D86BCB">
        <w:rPr>
          <w:sz w:val="22"/>
          <w:szCs w:val="22"/>
        </w:rPr>
        <w:t>activităţi</w:t>
      </w:r>
      <w:proofErr w:type="spellEnd"/>
      <w:r w:rsidRPr="00D86BCB">
        <w:rPr>
          <w:sz w:val="22"/>
          <w:szCs w:val="22"/>
        </w:rPr>
        <w:t xml:space="preserve"> de dezvoltare imobiliară sau financiare, cum ar fi achiziționarea sau tranzacționarea cu instrumente financiare; </w:t>
      </w:r>
    </w:p>
    <w:p w14:paraId="6142FD01" w14:textId="77777777" w:rsidR="00D86BCB" w:rsidRPr="00D86BCB" w:rsidRDefault="00D86BCB" w:rsidP="00D86BCB">
      <w:pPr>
        <w:pStyle w:val="bullet"/>
        <w:numPr>
          <w:ilvl w:val="0"/>
          <w:numId w:val="0"/>
        </w:numPr>
        <w:ind w:left="720"/>
        <w:rPr>
          <w:sz w:val="22"/>
          <w:szCs w:val="22"/>
        </w:rPr>
      </w:pPr>
      <w:r w:rsidRPr="00D86BCB">
        <w:rPr>
          <w:sz w:val="22"/>
          <w:szCs w:val="22"/>
        </w:rPr>
        <w:t>n)</w:t>
      </w:r>
      <w:r w:rsidRPr="00D86BCB">
        <w:rPr>
          <w:sz w:val="22"/>
          <w:szCs w:val="22"/>
        </w:rPr>
        <w:tab/>
        <w:t xml:space="preserve">nu desfășoară </w:t>
      </w:r>
      <w:proofErr w:type="spellStart"/>
      <w:r w:rsidRPr="00D86BCB">
        <w:rPr>
          <w:sz w:val="22"/>
          <w:szCs w:val="22"/>
        </w:rPr>
        <w:t>şi</w:t>
      </w:r>
      <w:proofErr w:type="spellEnd"/>
      <w:r w:rsidRPr="00D86BCB">
        <w:rPr>
          <w:sz w:val="22"/>
          <w:szCs w:val="22"/>
        </w:rPr>
        <w:t xml:space="preserve"> nici nu vor </w:t>
      </w:r>
      <w:proofErr w:type="spellStart"/>
      <w:r w:rsidRPr="00D86BCB">
        <w:rPr>
          <w:sz w:val="22"/>
          <w:szCs w:val="22"/>
        </w:rPr>
        <w:t>desfăşura</w:t>
      </w:r>
      <w:proofErr w:type="spellEnd"/>
      <w:r w:rsidRPr="00D86BCB">
        <w:rPr>
          <w:sz w:val="22"/>
          <w:szCs w:val="22"/>
        </w:rPr>
        <w:t xml:space="preserve"> pe perioada implementării </w:t>
      </w:r>
      <w:proofErr w:type="spellStart"/>
      <w:r w:rsidRPr="00D86BCB">
        <w:rPr>
          <w:sz w:val="22"/>
          <w:szCs w:val="22"/>
        </w:rPr>
        <w:t>şi</w:t>
      </w:r>
      <w:proofErr w:type="spellEnd"/>
      <w:r w:rsidRPr="00D86BCB">
        <w:rPr>
          <w:sz w:val="22"/>
          <w:szCs w:val="22"/>
        </w:rPr>
        <w:t xml:space="preserve"> </w:t>
      </w:r>
      <w:proofErr w:type="spellStart"/>
      <w:r w:rsidRPr="00D86BCB">
        <w:rPr>
          <w:sz w:val="22"/>
          <w:szCs w:val="22"/>
        </w:rPr>
        <w:t>sustenabilităţii</w:t>
      </w:r>
      <w:proofErr w:type="spellEnd"/>
      <w:r w:rsidRPr="00D86BCB">
        <w:rPr>
          <w:sz w:val="22"/>
          <w:szCs w:val="22"/>
        </w:rPr>
        <w:t xml:space="preserve"> proiectului activități legate de exploatare/extracție, prelucrare, distribuție, depozitare sau arderea combustibililor fosili solizi și a petrolului, precum și investiții legate de extracția gazelor;</w:t>
      </w:r>
    </w:p>
    <w:p w14:paraId="61F0FEDB" w14:textId="77777777" w:rsidR="00D86BCB" w:rsidRPr="00D86BCB" w:rsidRDefault="00D86BCB" w:rsidP="00D86BCB">
      <w:pPr>
        <w:pStyle w:val="bullet"/>
        <w:numPr>
          <w:ilvl w:val="0"/>
          <w:numId w:val="0"/>
        </w:numPr>
        <w:ind w:left="720"/>
        <w:rPr>
          <w:sz w:val="22"/>
          <w:szCs w:val="22"/>
        </w:rPr>
      </w:pPr>
      <w:r w:rsidRPr="00D86BCB">
        <w:rPr>
          <w:sz w:val="22"/>
          <w:szCs w:val="22"/>
        </w:rPr>
        <w:t>o)</w:t>
      </w:r>
      <w:r w:rsidRPr="00D86BCB">
        <w:rPr>
          <w:sz w:val="22"/>
          <w:szCs w:val="22"/>
        </w:rPr>
        <w:tab/>
        <w:t>solicită ajutor de minimis a cărui valoare se încadrează în limitele prevăzute în prezentul ghid;</w:t>
      </w:r>
    </w:p>
    <w:p w14:paraId="678CB458" w14:textId="756DFC2F" w:rsidR="00D86BCB" w:rsidRDefault="00D86BCB" w:rsidP="00D86BCB">
      <w:pPr>
        <w:pStyle w:val="bullet"/>
        <w:numPr>
          <w:ilvl w:val="0"/>
          <w:numId w:val="0"/>
        </w:numPr>
        <w:ind w:left="720"/>
        <w:rPr>
          <w:sz w:val="22"/>
          <w:szCs w:val="22"/>
        </w:rPr>
      </w:pPr>
      <w:r w:rsidRPr="00D86BCB">
        <w:rPr>
          <w:sz w:val="22"/>
          <w:szCs w:val="22"/>
        </w:rPr>
        <w:t>p)</w:t>
      </w:r>
      <w:r w:rsidRPr="00D86BCB">
        <w:rPr>
          <w:sz w:val="22"/>
          <w:szCs w:val="22"/>
        </w:rPr>
        <w:tab/>
        <w:t>se angajează ca la finalul implementării proiectului să atingă minim 5 dintre criteriile de intensitate digitală, conform Indicelui economiei și societății digitale (DESI 2021).</w:t>
      </w:r>
      <w:bookmarkStart w:id="0" w:name="_GoBack"/>
      <w:bookmarkEnd w:id="0"/>
    </w:p>
    <w:p w14:paraId="67392AA8" w14:textId="2FCBE187" w:rsidR="005B027D" w:rsidRPr="001A7FB1" w:rsidRDefault="00D86BCB" w:rsidP="005B027D">
      <w:pPr>
        <w:pStyle w:val="bullet"/>
        <w:numPr>
          <w:ilvl w:val="0"/>
          <w:numId w:val="2"/>
        </w:numPr>
        <w:rPr>
          <w:sz w:val="22"/>
          <w:szCs w:val="22"/>
        </w:rPr>
      </w:pPr>
      <w:r>
        <w:rPr>
          <w:sz w:val="22"/>
          <w:szCs w:val="22"/>
        </w:rPr>
        <w:t>ONG</w:t>
      </w:r>
      <w:r w:rsidR="005B027D" w:rsidRPr="001A7FB1">
        <w:rPr>
          <w:sz w:val="22"/>
          <w:szCs w:val="22"/>
        </w:rPr>
        <w:t xml:space="preserve">-ul pe care îl reprezint nu face obiectul unui ordin de recuperare în urma unei decizii anterioare a Comisiei Europene, privind declararea unui ajutor ca fiind ilegal și incompatibil cu piața comună sau, în cazul în care instituția a făcut obiectul unei astfel de decizii, aceasta trebuie sa fi fost deja executată </w:t>
      </w:r>
      <w:proofErr w:type="spellStart"/>
      <w:r w:rsidR="005B027D" w:rsidRPr="001A7FB1">
        <w:rPr>
          <w:sz w:val="22"/>
          <w:szCs w:val="22"/>
        </w:rPr>
        <w:t>şi</w:t>
      </w:r>
      <w:proofErr w:type="spellEnd"/>
      <w:r w:rsidR="005B027D" w:rsidRPr="001A7FB1">
        <w:rPr>
          <w:sz w:val="22"/>
          <w:szCs w:val="22"/>
        </w:rPr>
        <w:t xml:space="preserve"> ajutorul integral recuperat, inclusiv dobânda de recuperare aferentă.</w:t>
      </w:r>
    </w:p>
    <w:p w14:paraId="17266A37" w14:textId="77777777" w:rsidR="005B027D" w:rsidRPr="001A7FB1" w:rsidRDefault="005B027D" w:rsidP="005B027D">
      <w:pPr>
        <w:pStyle w:val="bullet"/>
        <w:numPr>
          <w:ilvl w:val="0"/>
          <w:numId w:val="2"/>
        </w:numPr>
        <w:rPr>
          <w:sz w:val="22"/>
          <w:szCs w:val="22"/>
        </w:rPr>
      </w:pPr>
      <w:r w:rsidRPr="001A7FB1">
        <w:rPr>
          <w:sz w:val="22"/>
          <w:szCs w:val="22"/>
        </w:rPr>
        <w:t xml:space="preserve">Proiectul </w:t>
      </w:r>
      <w:proofErr w:type="spellStart"/>
      <w:r w:rsidRPr="001A7FB1">
        <w:rPr>
          <w:sz w:val="22"/>
          <w:szCs w:val="22"/>
        </w:rPr>
        <w:t>conţine</w:t>
      </w:r>
      <w:proofErr w:type="spellEnd"/>
      <w:r w:rsidRPr="001A7FB1">
        <w:rPr>
          <w:sz w:val="22"/>
          <w:szCs w:val="22"/>
        </w:rPr>
        <w:t xml:space="preserve"> </w:t>
      </w:r>
      <w:proofErr w:type="spellStart"/>
      <w:r w:rsidRPr="001A7FB1">
        <w:rPr>
          <w:sz w:val="22"/>
          <w:szCs w:val="22"/>
        </w:rPr>
        <w:t>activităţi</w:t>
      </w:r>
      <w:proofErr w:type="spellEnd"/>
      <w:r w:rsidRPr="001A7FB1">
        <w:rPr>
          <w:sz w:val="22"/>
          <w:szCs w:val="22"/>
        </w:rPr>
        <w:t xml:space="preserve"> eligibile specifice </w:t>
      </w:r>
      <w:proofErr w:type="spellStart"/>
      <w:r w:rsidRPr="001A7FB1">
        <w:rPr>
          <w:sz w:val="22"/>
          <w:szCs w:val="22"/>
        </w:rPr>
        <w:t>şi</w:t>
      </w:r>
      <w:proofErr w:type="spellEnd"/>
      <w:r w:rsidRPr="001A7FB1">
        <w:rPr>
          <w:sz w:val="22"/>
          <w:szCs w:val="22"/>
        </w:rPr>
        <w:t xml:space="preserve"> necesare pentru atingerea rezultatelor previzionate;</w:t>
      </w:r>
    </w:p>
    <w:p w14:paraId="37C58B22" w14:textId="77777777" w:rsidR="005B027D" w:rsidRPr="001A7FB1" w:rsidRDefault="005B027D" w:rsidP="005B027D">
      <w:pPr>
        <w:pStyle w:val="bullet"/>
        <w:numPr>
          <w:ilvl w:val="0"/>
          <w:numId w:val="2"/>
        </w:numPr>
        <w:rPr>
          <w:sz w:val="22"/>
          <w:szCs w:val="22"/>
        </w:rPr>
      </w:pPr>
      <w:r w:rsidRPr="001A7FB1">
        <w:rPr>
          <w:sz w:val="22"/>
          <w:szCs w:val="22"/>
        </w:rPr>
        <w:t>Proiectul se implementează pe teritoriul României.</w:t>
      </w:r>
    </w:p>
    <w:p w14:paraId="3077784F" w14:textId="77777777" w:rsidR="005B027D" w:rsidRPr="001A7FB1" w:rsidRDefault="005B027D" w:rsidP="005B027D">
      <w:pPr>
        <w:pStyle w:val="bullet"/>
        <w:numPr>
          <w:ilvl w:val="0"/>
          <w:numId w:val="2"/>
        </w:numPr>
        <w:rPr>
          <w:sz w:val="22"/>
          <w:szCs w:val="22"/>
        </w:rPr>
      </w:pPr>
      <w:r w:rsidRPr="001A7FB1">
        <w:rPr>
          <w:sz w:val="22"/>
          <w:szCs w:val="22"/>
        </w:rPr>
        <w:t xml:space="preserve">Prin proiect nu se solicită finanțare pentru susținerea directă a activităților de export către terțe țări sau către alte state membre ale UE (respectiv sprijin legat direct de </w:t>
      </w:r>
      <w:r w:rsidRPr="001A7FB1">
        <w:rPr>
          <w:sz w:val="22"/>
          <w:szCs w:val="22"/>
        </w:rPr>
        <w:lastRenderedPageBreak/>
        <w:t>cantitățile exportate, de înființarea și funcționarea unei rețele de distribuție sau de alte costuri curente legate de activitatea de export);</w:t>
      </w:r>
    </w:p>
    <w:p w14:paraId="724F4A2F" w14:textId="77777777" w:rsidR="005B027D" w:rsidRPr="001A7FB1" w:rsidRDefault="005B027D" w:rsidP="005B027D">
      <w:pPr>
        <w:pStyle w:val="bullet"/>
        <w:numPr>
          <w:ilvl w:val="0"/>
          <w:numId w:val="2"/>
        </w:numPr>
        <w:rPr>
          <w:sz w:val="22"/>
          <w:szCs w:val="22"/>
        </w:rPr>
      </w:pPr>
      <w:r w:rsidRPr="001A7FB1">
        <w:rPr>
          <w:sz w:val="22"/>
          <w:szCs w:val="22"/>
        </w:rPr>
        <w:t xml:space="preserve">Proiectul pentru care se solicită </w:t>
      </w:r>
      <w:proofErr w:type="spellStart"/>
      <w:r w:rsidRPr="001A7FB1">
        <w:rPr>
          <w:sz w:val="22"/>
          <w:szCs w:val="22"/>
        </w:rPr>
        <w:t>finanţare</w:t>
      </w:r>
      <w:proofErr w:type="spellEnd"/>
      <w:r w:rsidRPr="001A7FB1">
        <w:rPr>
          <w:sz w:val="22"/>
          <w:szCs w:val="22"/>
        </w:rPr>
        <w:t xml:space="preserve"> respectă prevederile </w:t>
      </w:r>
      <w:proofErr w:type="spellStart"/>
      <w:r w:rsidRPr="001A7FB1">
        <w:rPr>
          <w:sz w:val="22"/>
          <w:szCs w:val="22"/>
        </w:rPr>
        <w:t>naţionale</w:t>
      </w:r>
      <w:proofErr w:type="spellEnd"/>
      <w:r w:rsidRPr="001A7FB1">
        <w:rPr>
          <w:sz w:val="22"/>
          <w:szCs w:val="22"/>
        </w:rPr>
        <w:t xml:space="preserve"> </w:t>
      </w:r>
      <w:proofErr w:type="spellStart"/>
      <w:r w:rsidRPr="001A7FB1">
        <w:rPr>
          <w:sz w:val="22"/>
          <w:szCs w:val="22"/>
        </w:rPr>
        <w:t>şi</w:t>
      </w:r>
      <w:proofErr w:type="spellEnd"/>
      <w:r w:rsidRPr="001A7FB1">
        <w:rPr>
          <w:sz w:val="22"/>
          <w:szCs w:val="22"/>
        </w:rPr>
        <w:t xml:space="preserve"> comunitare în următoarele domenii: eligibilitatea cheltuielilor, dezvoltarea durabilă, tehnologia </w:t>
      </w:r>
      <w:proofErr w:type="spellStart"/>
      <w:r w:rsidRPr="001A7FB1">
        <w:rPr>
          <w:sz w:val="22"/>
          <w:szCs w:val="22"/>
        </w:rPr>
        <w:t>informaţiei</w:t>
      </w:r>
      <w:proofErr w:type="spellEnd"/>
      <w:r w:rsidRPr="001A7FB1">
        <w:rPr>
          <w:sz w:val="22"/>
          <w:szCs w:val="22"/>
        </w:rPr>
        <w:t xml:space="preserve">, </w:t>
      </w:r>
      <w:proofErr w:type="spellStart"/>
      <w:r w:rsidRPr="001A7FB1">
        <w:rPr>
          <w:sz w:val="22"/>
          <w:szCs w:val="22"/>
        </w:rPr>
        <w:t>achiziţiile</w:t>
      </w:r>
      <w:proofErr w:type="spellEnd"/>
      <w:r w:rsidRPr="001A7FB1">
        <w:rPr>
          <w:sz w:val="22"/>
          <w:szCs w:val="22"/>
        </w:rPr>
        <w:t xml:space="preserve"> publice, precum </w:t>
      </w:r>
      <w:proofErr w:type="spellStart"/>
      <w:r w:rsidRPr="001A7FB1">
        <w:rPr>
          <w:sz w:val="22"/>
          <w:szCs w:val="22"/>
        </w:rPr>
        <w:t>şi</w:t>
      </w:r>
      <w:proofErr w:type="spellEnd"/>
      <w:r w:rsidRPr="001A7FB1">
        <w:rPr>
          <w:sz w:val="22"/>
          <w:szCs w:val="22"/>
        </w:rPr>
        <w:t xml:space="preserve"> orice alte prevederi legale aplicabile fondurilor europene structurale și de investiții.</w:t>
      </w:r>
    </w:p>
    <w:p w14:paraId="66DDE4F5" w14:textId="77777777" w:rsidR="005B027D" w:rsidRPr="001A7FB1" w:rsidRDefault="005B027D" w:rsidP="005B027D">
      <w:pPr>
        <w:pStyle w:val="bullet"/>
        <w:numPr>
          <w:ilvl w:val="0"/>
          <w:numId w:val="2"/>
        </w:numPr>
        <w:rPr>
          <w:sz w:val="22"/>
          <w:szCs w:val="22"/>
        </w:rPr>
      </w:pPr>
      <w:r w:rsidRPr="001A7FB1">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56971841" w:rsidR="005B027D" w:rsidRPr="001A7FB1" w:rsidRDefault="005B027D" w:rsidP="005B027D">
      <w:pPr>
        <w:pStyle w:val="bullet"/>
        <w:numPr>
          <w:ilvl w:val="0"/>
          <w:numId w:val="2"/>
        </w:numPr>
        <w:rPr>
          <w:sz w:val="22"/>
          <w:szCs w:val="22"/>
        </w:rPr>
      </w:pPr>
      <w:r w:rsidRPr="001A7FB1">
        <w:rPr>
          <w:sz w:val="22"/>
          <w:szCs w:val="22"/>
        </w:rPr>
        <w:t xml:space="preserve">Proiectul </w:t>
      </w:r>
      <w:r w:rsidR="001A7FB1" w:rsidRPr="001A7FB1">
        <w:rPr>
          <w:sz w:val="22"/>
          <w:szCs w:val="22"/>
        </w:rPr>
        <w:t>v</w:t>
      </w:r>
      <w:r w:rsidRPr="001A7FB1">
        <w:rPr>
          <w:sz w:val="22"/>
          <w:szCs w:val="22"/>
        </w:rPr>
        <w:t>a respecta prevederile legale în domeniul achizițiilor.</w:t>
      </w:r>
    </w:p>
    <w:p w14:paraId="3B319728" w14:textId="1E5D6375" w:rsidR="005B027D" w:rsidRPr="001A7FB1" w:rsidRDefault="005B027D" w:rsidP="002B7622">
      <w:pPr>
        <w:pStyle w:val="bullet"/>
        <w:numPr>
          <w:ilvl w:val="0"/>
          <w:numId w:val="0"/>
        </w:numPr>
        <w:ind w:left="720" w:hanging="360"/>
        <w:rPr>
          <w:sz w:val="22"/>
          <w:szCs w:val="22"/>
        </w:rPr>
      </w:pPr>
    </w:p>
    <w:p w14:paraId="7880B2EB" w14:textId="5D20E0FA" w:rsidR="005B027D" w:rsidRPr="001A7FB1" w:rsidRDefault="005B027D" w:rsidP="002B7622">
      <w:pPr>
        <w:pStyle w:val="bullet"/>
        <w:numPr>
          <w:ilvl w:val="0"/>
          <w:numId w:val="11"/>
        </w:numPr>
        <w:rPr>
          <w:sz w:val="22"/>
          <w:szCs w:val="22"/>
        </w:rPr>
      </w:pPr>
      <w:r w:rsidRPr="001A7FB1">
        <w:rPr>
          <w:sz w:val="22"/>
          <w:szCs w:val="22"/>
        </w:rPr>
        <w:t>Înțeleg că orice situație, eveniment ori modificare care afectează sau ar putea afecta respectarea condițiilor de eligibilitate aplicabile menționate în Ghidul specific vor fi aduse la cunoștința MIPE, în calitate de Coordonator de reforme și/sau investiții, în termen de cel mult 5 zile lucrătoare de la luarea la cunoștință a situației respective.</w:t>
      </w:r>
    </w:p>
    <w:p w14:paraId="6DEABA1A" w14:textId="1995C7B9" w:rsidR="00B506A1" w:rsidRPr="00B77F42" w:rsidRDefault="005B027D" w:rsidP="00B77F42">
      <w:pPr>
        <w:pStyle w:val="bullet"/>
        <w:numPr>
          <w:ilvl w:val="0"/>
          <w:numId w:val="11"/>
        </w:numPr>
        <w:rPr>
          <w:sz w:val="22"/>
          <w:szCs w:val="22"/>
        </w:rPr>
      </w:pPr>
      <w:proofErr w:type="spellStart"/>
      <w:r w:rsidRPr="001A7FB1">
        <w:rPr>
          <w:sz w:val="22"/>
          <w:szCs w:val="22"/>
        </w:rPr>
        <w:t>Înteleg</w:t>
      </w:r>
      <w:proofErr w:type="spellEnd"/>
      <w:r w:rsidRPr="001A7FB1">
        <w:rPr>
          <w:sz w:val="22"/>
          <w:szCs w:val="22"/>
        </w:rPr>
        <w:t xml:space="preserve"> că, ulterior contractării proiectului, modificarea condițiilor de eligibilitate este permisă numai în condițiile stricte ale prevederilor contractuale, cu respectarea </w:t>
      </w:r>
      <w:proofErr w:type="spellStart"/>
      <w:r w:rsidRPr="001A7FB1">
        <w:rPr>
          <w:sz w:val="22"/>
          <w:szCs w:val="22"/>
        </w:rPr>
        <w:t>legislaţiei</w:t>
      </w:r>
      <w:proofErr w:type="spellEnd"/>
      <w:r w:rsidRPr="001A7FB1">
        <w:rPr>
          <w:sz w:val="22"/>
          <w:szCs w:val="22"/>
        </w:rPr>
        <w:t xml:space="preserve"> în </w:t>
      </w:r>
      <w:r w:rsidRPr="001A7FB1">
        <w:rPr>
          <w:bCs/>
          <w:sz w:val="22"/>
          <w:szCs w:val="22"/>
        </w:rPr>
        <w:t>vigoare.</w:t>
      </w:r>
    </w:p>
    <w:p w14:paraId="10890A1F" w14:textId="0ACB6D08" w:rsidR="005B027D" w:rsidRDefault="005B027D" w:rsidP="00CF3430">
      <w:pPr>
        <w:pStyle w:val="bullet"/>
        <w:numPr>
          <w:ilvl w:val="0"/>
          <w:numId w:val="11"/>
        </w:numPr>
        <w:rPr>
          <w:sz w:val="22"/>
          <w:szCs w:val="22"/>
        </w:rPr>
      </w:pPr>
      <w:r w:rsidRPr="001A7FB1">
        <w:rPr>
          <w:sz w:val="22"/>
          <w:szCs w:val="22"/>
        </w:rPr>
        <w:t xml:space="preserve">De asemenea mă angajez să informez MIPE, în calitate de Coordonator de reforme și/sau investiții, asupra oricărei </w:t>
      </w:r>
      <w:proofErr w:type="spellStart"/>
      <w:r w:rsidRPr="001A7FB1">
        <w:rPr>
          <w:sz w:val="22"/>
          <w:szCs w:val="22"/>
        </w:rPr>
        <w:t>situaţii</w:t>
      </w:r>
      <w:proofErr w:type="spellEnd"/>
      <w:r w:rsidRPr="001A7FB1">
        <w:rPr>
          <w:sz w:val="22"/>
          <w:szCs w:val="22"/>
        </w:rPr>
        <w:t xml:space="preserve"> care contravine aspectelor mai sus </w:t>
      </w:r>
      <w:proofErr w:type="spellStart"/>
      <w:r w:rsidRPr="001A7FB1">
        <w:rPr>
          <w:sz w:val="22"/>
          <w:szCs w:val="22"/>
        </w:rPr>
        <w:t>menţionate</w:t>
      </w:r>
      <w:proofErr w:type="spellEnd"/>
      <w:r w:rsidRPr="001A7FB1">
        <w:rPr>
          <w:sz w:val="22"/>
          <w:szCs w:val="22"/>
        </w:rPr>
        <w:t xml:space="preserve"> ulterior transmiterii cererii de </w:t>
      </w:r>
      <w:proofErr w:type="spellStart"/>
      <w:r w:rsidRPr="001A7FB1">
        <w:rPr>
          <w:sz w:val="22"/>
          <w:szCs w:val="22"/>
        </w:rPr>
        <w:t>finanţare</w:t>
      </w:r>
      <w:proofErr w:type="spellEnd"/>
      <w:r w:rsidRPr="001A7FB1">
        <w:rPr>
          <w:sz w:val="22"/>
          <w:szCs w:val="22"/>
        </w:rPr>
        <w:t xml:space="preserve"> </w:t>
      </w:r>
      <w:proofErr w:type="spellStart"/>
      <w:r w:rsidRPr="001A7FB1">
        <w:rPr>
          <w:sz w:val="22"/>
          <w:szCs w:val="22"/>
        </w:rPr>
        <w:t>şi</w:t>
      </w:r>
      <w:proofErr w:type="spellEnd"/>
      <w:r w:rsidRPr="001A7FB1">
        <w:rPr>
          <w:sz w:val="22"/>
          <w:szCs w:val="22"/>
        </w:rPr>
        <w:t xml:space="preserve"> /sau pe perioada de implementării proiectului.</w:t>
      </w:r>
    </w:p>
    <w:p w14:paraId="392289A6" w14:textId="77777777" w:rsidR="00CF3430" w:rsidRPr="001A7FB1" w:rsidRDefault="00CF3430" w:rsidP="00CF3430">
      <w:pPr>
        <w:pStyle w:val="bullet"/>
        <w:numPr>
          <w:ilvl w:val="0"/>
          <w:numId w:val="0"/>
        </w:numPr>
        <w:ind w:left="720"/>
        <w:rPr>
          <w:sz w:val="22"/>
          <w:szCs w:val="22"/>
        </w:rPr>
      </w:pPr>
    </w:p>
    <w:p w14:paraId="74561350" w14:textId="5B6DDD59" w:rsidR="005B027D" w:rsidRPr="001A7FB1" w:rsidRDefault="005B027D" w:rsidP="005B027D">
      <w:pPr>
        <w:pStyle w:val="bullet"/>
        <w:numPr>
          <w:ilvl w:val="0"/>
          <w:numId w:val="0"/>
        </w:numPr>
        <w:ind w:left="360"/>
        <w:rPr>
          <w:sz w:val="22"/>
          <w:szCs w:val="22"/>
        </w:rPr>
      </w:pPr>
      <w:r w:rsidRPr="001A7FB1">
        <w:rPr>
          <w:sz w:val="22"/>
          <w:szCs w:val="22"/>
        </w:rPr>
        <w:t xml:space="preserve">Declar, cunoscând </w:t>
      </w:r>
      <w:proofErr w:type="spellStart"/>
      <w:r w:rsidRPr="001A7FB1">
        <w:rPr>
          <w:sz w:val="22"/>
          <w:szCs w:val="22"/>
        </w:rPr>
        <w:t>dispoziţiile</w:t>
      </w:r>
      <w:proofErr w:type="spellEnd"/>
      <w:r w:rsidRPr="001A7FB1">
        <w:rPr>
          <w:sz w:val="22"/>
          <w:szCs w:val="22"/>
        </w:rPr>
        <w:t xml:space="preserve"> din Codul Penal cu privire la falsul în </w:t>
      </w:r>
      <w:proofErr w:type="spellStart"/>
      <w:r w:rsidRPr="001A7FB1">
        <w:rPr>
          <w:sz w:val="22"/>
          <w:szCs w:val="22"/>
        </w:rPr>
        <w:t>înscrisuride</w:t>
      </w:r>
      <w:proofErr w:type="spellEnd"/>
      <w:r w:rsidRPr="001A7FB1">
        <w:rPr>
          <w:sz w:val="22"/>
          <w:szCs w:val="22"/>
        </w:rPr>
        <w:t xml:space="preserve"> asemenea, că </w:t>
      </w:r>
      <w:proofErr w:type="spellStart"/>
      <w:r w:rsidRPr="001A7FB1">
        <w:rPr>
          <w:sz w:val="22"/>
          <w:szCs w:val="22"/>
        </w:rPr>
        <w:t>afirmaţiile</w:t>
      </w:r>
      <w:proofErr w:type="spellEnd"/>
      <w:r w:rsidRPr="001A7FB1">
        <w:rPr>
          <w:sz w:val="22"/>
          <w:szCs w:val="22"/>
        </w:rPr>
        <w:t xml:space="preserve"> din această </w:t>
      </w:r>
      <w:proofErr w:type="spellStart"/>
      <w:r w:rsidRPr="001A7FB1">
        <w:rPr>
          <w:sz w:val="22"/>
          <w:szCs w:val="22"/>
        </w:rPr>
        <w:t>declaraţie</w:t>
      </w:r>
      <w:proofErr w:type="spellEnd"/>
      <w:r w:rsidRPr="001A7FB1">
        <w:rPr>
          <w:sz w:val="22"/>
          <w:szCs w:val="22"/>
        </w:rPr>
        <w:t xml:space="preserve"> sunt adevărate </w:t>
      </w:r>
      <w:proofErr w:type="spellStart"/>
      <w:r w:rsidRPr="001A7FB1">
        <w:rPr>
          <w:sz w:val="22"/>
          <w:szCs w:val="22"/>
        </w:rPr>
        <w:t>şi</w:t>
      </w:r>
      <w:proofErr w:type="spellEnd"/>
      <w:r w:rsidRPr="001A7FB1">
        <w:rPr>
          <w:sz w:val="22"/>
          <w:szCs w:val="22"/>
        </w:rPr>
        <w:t xml:space="preserve"> că </w:t>
      </w:r>
      <w:proofErr w:type="spellStart"/>
      <w:r w:rsidRPr="001A7FB1">
        <w:rPr>
          <w:sz w:val="22"/>
          <w:szCs w:val="22"/>
        </w:rPr>
        <w:t>informaţiile</w:t>
      </w:r>
      <w:proofErr w:type="spellEnd"/>
      <w:r w:rsidRPr="001A7FB1">
        <w:rPr>
          <w:sz w:val="22"/>
          <w:szCs w:val="22"/>
        </w:rPr>
        <w:t xml:space="preserve"> incluse în aceasta sunt corecte. </w:t>
      </w:r>
    </w:p>
    <w:p w14:paraId="20D18529" w14:textId="77777777" w:rsidR="00D31672" w:rsidRPr="001A7FB1"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A5387D" w:rsidRPr="00A5387D" w14:paraId="4DC02680" w14:textId="77777777" w:rsidTr="00A61DB4">
        <w:trPr>
          <w:trHeight w:val="360"/>
        </w:trPr>
        <w:tc>
          <w:tcPr>
            <w:tcW w:w="4428" w:type="dxa"/>
          </w:tcPr>
          <w:p w14:paraId="252FCBEA" w14:textId="77777777" w:rsidR="005B027D" w:rsidRPr="00A5387D" w:rsidRDefault="005B027D" w:rsidP="00A61DB4">
            <w:pPr>
              <w:jc w:val="both"/>
              <w:rPr>
                <w:rFonts w:ascii="Trebuchet MS" w:hAnsi="Trebuchet MS"/>
              </w:rPr>
            </w:pPr>
            <w:r w:rsidRPr="00A5387D">
              <w:rPr>
                <w:rFonts w:ascii="Trebuchet MS" w:hAnsi="Trebuchet MS"/>
              </w:rPr>
              <w:t>Data:</w:t>
            </w:r>
          </w:p>
          <w:p w14:paraId="35AEA08F" w14:textId="77777777" w:rsidR="005B027D" w:rsidRPr="00A5387D" w:rsidRDefault="005B027D" w:rsidP="00A61DB4">
            <w:pPr>
              <w:jc w:val="both"/>
              <w:rPr>
                <w:rFonts w:ascii="Trebuchet MS" w:hAnsi="Trebuchet MS"/>
              </w:rPr>
            </w:pPr>
            <w:proofErr w:type="spellStart"/>
            <w:r w:rsidRPr="00A5387D">
              <w:rPr>
                <w:rFonts w:ascii="Trebuchet MS" w:hAnsi="Trebuchet MS"/>
              </w:rPr>
              <w:t>zz</w:t>
            </w:r>
            <w:proofErr w:type="spellEnd"/>
            <w:r w:rsidRPr="00A5387D">
              <w:rPr>
                <w:rFonts w:ascii="Trebuchet MS" w:hAnsi="Trebuchet MS"/>
              </w:rPr>
              <w:t>/</w:t>
            </w:r>
            <w:proofErr w:type="spellStart"/>
            <w:r w:rsidRPr="00A5387D">
              <w:rPr>
                <w:rFonts w:ascii="Trebuchet MS" w:hAnsi="Trebuchet MS"/>
              </w:rPr>
              <w:t>ll</w:t>
            </w:r>
            <w:proofErr w:type="spellEnd"/>
            <w:r w:rsidRPr="00A5387D">
              <w:rPr>
                <w:rFonts w:ascii="Trebuchet MS" w:hAnsi="Trebuchet MS"/>
              </w:rPr>
              <w:t>/</w:t>
            </w:r>
            <w:proofErr w:type="spellStart"/>
            <w:r w:rsidRPr="00A5387D">
              <w:rPr>
                <w:rFonts w:ascii="Trebuchet MS" w:hAnsi="Trebuchet MS"/>
              </w:rPr>
              <w:t>aaaa</w:t>
            </w:r>
            <w:proofErr w:type="spellEnd"/>
          </w:p>
          <w:p w14:paraId="07524B8B" w14:textId="77777777" w:rsidR="005B027D" w:rsidRPr="00A5387D" w:rsidRDefault="005B027D" w:rsidP="00A61DB4">
            <w:pPr>
              <w:jc w:val="both"/>
              <w:rPr>
                <w:rFonts w:ascii="Trebuchet MS" w:hAnsi="Trebuchet MS"/>
              </w:rPr>
            </w:pPr>
          </w:p>
        </w:tc>
        <w:tc>
          <w:tcPr>
            <w:tcW w:w="4428" w:type="dxa"/>
          </w:tcPr>
          <w:p w14:paraId="7B28D2CF" w14:textId="77777777" w:rsidR="005B027D" w:rsidRPr="00A5387D" w:rsidRDefault="005B027D" w:rsidP="00A61DB4">
            <w:pPr>
              <w:jc w:val="both"/>
              <w:rPr>
                <w:rFonts w:ascii="Trebuchet MS" w:hAnsi="Trebuchet MS"/>
              </w:rPr>
            </w:pPr>
            <w:proofErr w:type="spellStart"/>
            <w:r w:rsidRPr="00A5387D">
              <w:rPr>
                <w:rFonts w:ascii="Trebuchet MS" w:hAnsi="Trebuchet MS"/>
              </w:rPr>
              <w:t>Semnătura</w:t>
            </w:r>
            <w:proofErr w:type="spellEnd"/>
            <w:r w:rsidRPr="00A5387D">
              <w:rPr>
                <w:rFonts w:ascii="Trebuchet MS" w:hAnsi="Trebuchet MS"/>
              </w:rPr>
              <w:t>:</w:t>
            </w:r>
          </w:p>
          <w:p w14:paraId="682C3BB1" w14:textId="77777777" w:rsidR="005B027D" w:rsidRPr="00A5387D" w:rsidRDefault="005B027D" w:rsidP="00A61DB4">
            <w:pPr>
              <w:pStyle w:val="instruct"/>
              <w:jc w:val="both"/>
              <w:rPr>
                <w:sz w:val="22"/>
                <w:szCs w:val="22"/>
              </w:rPr>
            </w:pPr>
            <w:r w:rsidRPr="00A5387D">
              <w:rPr>
                <w:sz w:val="22"/>
                <w:szCs w:val="22"/>
              </w:rPr>
              <w:t>Nume, prenume</w:t>
            </w:r>
          </w:p>
          <w:p w14:paraId="03FAF61B" w14:textId="5763D91B" w:rsidR="005B027D" w:rsidRPr="00A5387D" w:rsidRDefault="005B027D" w:rsidP="00CD3B40">
            <w:pPr>
              <w:pStyle w:val="instruct"/>
              <w:jc w:val="both"/>
              <w:rPr>
                <w:sz w:val="22"/>
                <w:szCs w:val="22"/>
              </w:rPr>
            </w:pPr>
            <w:r w:rsidRPr="00A5387D">
              <w:rPr>
                <w:sz w:val="22"/>
                <w:szCs w:val="22"/>
              </w:rPr>
              <w:t>S</w:t>
            </w:r>
            <w:r w:rsidR="0084110B" w:rsidRPr="00A5387D">
              <w:rPr>
                <w:sz w:val="22"/>
                <w:szCs w:val="22"/>
              </w:rPr>
              <w:t>emnătura reprezentantului legal</w:t>
            </w:r>
            <w:r w:rsidR="009C6703" w:rsidRPr="00A5387D">
              <w:rPr>
                <w:sz w:val="22"/>
                <w:szCs w:val="22"/>
              </w:rPr>
              <w:t>/împuternicit</w:t>
            </w:r>
            <w:r w:rsidR="001A7FB1" w:rsidRPr="00A5387D">
              <w:rPr>
                <w:sz w:val="22"/>
                <w:szCs w:val="22"/>
              </w:rPr>
              <w:t xml:space="preserve"> al </w:t>
            </w:r>
            <w:r w:rsidR="001A7FB1" w:rsidRPr="00A5387D">
              <w:rPr>
                <w:rFonts w:cs="Times New Roman"/>
                <w:sz w:val="22"/>
                <w:szCs w:val="22"/>
              </w:rPr>
              <w:t>&lt;</w:t>
            </w:r>
            <w:r w:rsidR="00CD3B40">
              <w:rPr>
                <w:rFonts w:cs="Times New Roman"/>
                <w:sz w:val="22"/>
                <w:szCs w:val="22"/>
              </w:rPr>
              <w:t>solicitantului</w:t>
            </w:r>
            <w:r w:rsidR="001A7FB1" w:rsidRPr="00A5387D">
              <w:rPr>
                <w:rFonts w:cs="Times New Roman"/>
                <w:sz w:val="22"/>
                <w:szCs w:val="22"/>
              </w:rPr>
              <w:t xml:space="preserve"> &gt;</w:t>
            </w:r>
          </w:p>
        </w:tc>
      </w:tr>
    </w:tbl>
    <w:p w14:paraId="5F91DB48" w14:textId="77777777" w:rsidR="005B027D" w:rsidRPr="001A7FB1" w:rsidRDefault="005B027D" w:rsidP="005B027D">
      <w:pPr>
        <w:tabs>
          <w:tab w:val="left" w:pos="7043"/>
        </w:tabs>
        <w:rPr>
          <w:rFonts w:ascii="Trebuchet MS" w:hAnsi="Trebuchet MS"/>
        </w:rPr>
      </w:pPr>
    </w:p>
    <w:p w14:paraId="799650BD" w14:textId="77777777" w:rsidR="00B877EF" w:rsidRPr="001A7FB1" w:rsidRDefault="00B877EF" w:rsidP="005B027D">
      <w:pPr>
        <w:tabs>
          <w:tab w:val="left" w:pos="2445"/>
        </w:tabs>
        <w:rPr>
          <w:rFonts w:ascii="Trebuchet MS" w:hAnsi="Trebuchet MS"/>
          <w:lang w:val="ro-RO"/>
        </w:rPr>
      </w:pPr>
    </w:p>
    <w:sectPr w:rsidR="00B877EF" w:rsidRPr="001A7FB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BC8C5" w14:textId="77777777" w:rsidR="00BD2174" w:rsidRDefault="00BD2174" w:rsidP="005B027D">
      <w:pPr>
        <w:spacing w:after="0" w:line="240" w:lineRule="auto"/>
      </w:pPr>
      <w:r>
        <w:separator/>
      </w:r>
    </w:p>
  </w:endnote>
  <w:endnote w:type="continuationSeparator" w:id="0">
    <w:p w14:paraId="0F130743" w14:textId="77777777" w:rsidR="00BD2174" w:rsidRDefault="00BD2174"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AEC40" w14:textId="77777777" w:rsidR="00BD2174" w:rsidRDefault="00BD2174" w:rsidP="005B027D">
      <w:pPr>
        <w:spacing w:after="0" w:line="240" w:lineRule="auto"/>
      </w:pPr>
      <w:r>
        <w:separator/>
      </w:r>
    </w:p>
  </w:footnote>
  <w:footnote w:type="continuationSeparator" w:id="0">
    <w:p w14:paraId="688DA216" w14:textId="77777777" w:rsidR="00BD2174" w:rsidRDefault="00BD2174" w:rsidP="005B0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F802A" w14:textId="6AA9DE39" w:rsidR="003F1CDC" w:rsidRPr="003F1CDC" w:rsidRDefault="003F1CDC" w:rsidP="003F1CDC">
    <w:pPr>
      <w:pStyle w:val="Header"/>
      <w:rPr>
        <w:rFonts w:cs="Arial"/>
        <w:b/>
        <w:i/>
        <w:color w:val="333333"/>
        <w:sz w:val="16"/>
        <w:szCs w:val="16"/>
      </w:rPr>
    </w:pPr>
    <w:r w:rsidRPr="003F1CDC">
      <w:rPr>
        <w:rFonts w:cs="Arial"/>
        <w:b/>
        <w:i/>
        <w:color w:val="333333"/>
        <w:sz w:val="16"/>
        <w:szCs w:val="16"/>
      </w:rPr>
      <w:t>INVESTIȚIA I9. DIGITALIZAREA SECTORULUI ORGANIZAȚIILOR NEGUVERNAMENTALE</w:t>
    </w:r>
  </w:p>
  <w:p w14:paraId="6D24A0E6" w14:textId="4FC32193" w:rsidR="003F1CDC" w:rsidRPr="003F1CDC" w:rsidRDefault="003F1CDC" w:rsidP="003F1CDC">
    <w:pPr>
      <w:pStyle w:val="Header"/>
      <w:rPr>
        <w:rFonts w:cs="Arial"/>
        <w:b/>
        <w:i/>
        <w:color w:val="333333"/>
        <w:sz w:val="16"/>
        <w:szCs w:val="16"/>
      </w:rPr>
    </w:pPr>
    <w:r w:rsidRPr="003F1CDC">
      <w:rPr>
        <w:rFonts w:cs="Arial"/>
        <w:b/>
        <w:i/>
        <w:color w:val="333333"/>
        <w:sz w:val="16"/>
        <w:szCs w:val="16"/>
      </w:rPr>
      <w:t>COMPONENTA C7. TRANSFORMARE DIGITALĂ</w:t>
    </w:r>
  </w:p>
  <w:p w14:paraId="332F50D5" w14:textId="08FE3BCE" w:rsidR="001A7FB1" w:rsidRDefault="003F1CDC" w:rsidP="003F1CDC">
    <w:pPr>
      <w:pStyle w:val="Header"/>
      <w:rPr>
        <w:rFonts w:cs="Arial"/>
        <w:b/>
        <w:i/>
        <w:color w:val="333333"/>
        <w:sz w:val="16"/>
        <w:szCs w:val="16"/>
      </w:rPr>
    </w:pPr>
    <w:r w:rsidRPr="003F1CDC">
      <w:rPr>
        <w:rFonts w:cs="Arial"/>
        <w:b/>
        <w:i/>
        <w:color w:val="333333"/>
        <w:sz w:val="16"/>
        <w:szCs w:val="16"/>
      </w:rPr>
      <w:t>PLANUL NAȚIONAL DE REDRESARE ȘI REZILIENȚĂ (PNRR)</w:t>
    </w:r>
  </w:p>
  <w:p w14:paraId="1C48FB65" w14:textId="77777777" w:rsidR="0007499D" w:rsidRPr="002027C8" w:rsidRDefault="0007499D" w:rsidP="003F1CDC">
    <w:pPr>
      <w:pStyle w:val="Header"/>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7"/>
  </w:num>
  <w:num w:numId="4">
    <w:abstractNumId w:val="8"/>
  </w:num>
  <w:num w:numId="5">
    <w:abstractNumId w:val="4"/>
  </w:num>
  <w:num w:numId="6">
    <w:abstractNumId w:val="9"/>
  </w:num>
  <w:num w:numId="7">
    <w:abstractNumId w:val="1"/>
  </w:num>
  <w:num w:numId="8">
    <w:abstractNumId w:val="10"/>
  </w:num>
  <w:num w:numId="9">
    <w:abstractNumId w:val="5"/>
  </w:num>
  <w:num w:numId="10">
    <w:abstractNumId w:val="3"/>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07499D"/>
    <w:rsid w:val="000E3C27"/>
    <w:rsid w:val="0016038F"/>
    <w:rsid w:val="001A7FB1"/>
    <w:rsid w:val="001E1F5D"/>
    <w:rsid w:val="002027C8"/>
    <w:rsid w:val="002B01B0"/>
    <w:rsid w:val="002B7622"/>
    <w:rsid w:val="00303DFF"/>
    <w:rsid w:val="00373BCA"/>
    <w:rsid w:val="003F1CDC"/>
    <w:rsid w:val="00480229"/>
    <w:rsid w:val="004921C9"/>
    <w:rsid w:val="004969C2"/>
    <w:rsid w:val="004D14F6"/>
    <w:rsid w:val="005615C7"/>
    <w:rsid w:val="005B027D"/>
    <w:rsid w:val="00710A83"/>
    <w:rsid w:val="00750BD4"/>
    <w:rsid w:val="0084110B"/>
    <w:rsid w:val="00866230"/>
    <w:rsid w:val="008C2399"/>
    <w:rsid w:val="00932C83"/>
    <w:rsid w:val="00993BF0"/>
    <w:rsid w:val="009C0663"/>
    <w:rsid w:val="009C6703"/>
    <w:rsid w:val="009C6898"/>
    <w:rsid w:val="00A41AEB"/>
    <w:rsid w:val="00A5387D"/>
    <w:rsid w:val="00B506A1"/>
    <w:rsid w:val="00B77F42"/>
    <w:rsid w:val="00B877EF"/>
    <w:rsid w:val="00BA724D"/>
    <w:rsid w:val="00BD2174"/>
    <w:rsid w:val="00C700AF"/>
    <w:rsid w:val="00CD3B40"/>
    <w:rsid w:val="00CF3430"/>
    <w:rsid w:val="00D16282"/>
    <w:rsid w:val="00D31672"/>
    <w:rsid w:val="00D86BCB"/>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3</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26</cp:revision>
  <cp:lastPrinted>2022-12-15T08:04:00Z</cp:lastPrinted>
  <dcterms:created xsi:type="dcterms:W3CDTF">2022-09-27T11:07:00Z</dcterms:created>
  <dcterms:modified xsi:type="dcterms:W3CDTF">2024-01-16T12:21:00Z</dcterms:modified>
</cp:coreProperties>
</file>